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D8B" w:rsidRPr="00EE7D8B" w:rsidRDefault="00EE7D8B" w:rsidP="00EE7D8B">
      <w:pPr>
        <w:spacing w:after="0" w:line="256" w:lineRule="auto"/>
        <w:ind w:right="117"/>
        <w:jc w:val="center"/>
        <w:rPr>
          <w:rFonts w:ascii="Times New Roman" w:eastAsia="Times New Roman" w:hAnsi="Times New Roman" w:cs="Times New Roman"/>
          <w:color w:val="000000"/>
          <w:lang w:val="en-US" w:eastAsia="de-DE"/>
        </w:rPr>
      </w:pPr>
      <w:bookmarkStart w:id="0" w:name="_GoBack"/>
      <w:bookmarkEnd w:id="0"/>
    </w:p>
    <w:p w:rsidR="00EE7D8B" w:rsidRPr="00EE7D8B" w:rsidRDefault="00EE7D8B" w:rsidP="00EE7D8B">
      <w:pPr>
        <w:spacing w:after="0" w:line="256" w:lineRule="auto"/>
        <w:ind w:right="117"/>
        <w:jc w:val="center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EE7D8B">
        <w:rPr>
          <w:rFonts w:ascii="Times New Roman" w:eastAsia="Times New Roman" w:hAnsi="Times New Roman" w:cs="Times New Roman"/>
          <w:b/>
          <w:color w:val="000000"/>
          <w:lang w:val="it-IT" w:eastAsia="de-DE"/>
        </w:rPr>
        <w:t xml:space="preserve"> </w:t>
      </w:r>
    </w:p>
    <w:p w:rsidR="00EE7D8B" w:rsidRPr="00EE7D8B" w:rsidRDefault="00EE7D8B" w:rsidP="00EE7D8B">
      <w:pPr>
        <w:spacing w:after="0" w:line="256" w:lineRule="auto"/>
        <w:ind w:right="117"/>
        <w:jc w:val="center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EE7D8B">
        <w:rPr>
          <w:rFonts w:ascii="Times New Roman" w:eastAsia="Times New Roman" w:hAnsi="Times New Roman" w:cs="Times New Roman"/>
          <w:b/>
          <w:color w:val="000000"/>
          <w:lang w:val="it-IT" w:eastAsia="de-DE"/>
        </w:rPr>
        <w:t xml:space="preserve"> </w:t>
      </w:r>
    </w:p>
    <w:p w:rsidR="00EE7D8B" w:rsidRPr="00EE7D8B" w:rsidRDefault="00EE7D8B" w:rsidP="00EE7D8B">
      <w:pPr>
        <w:spacing w:after="0" w:line="256" w:lineRule="auto"/>
        <w:ind w:right="117"/>
        <w:jc w:val="center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EE7D8B">
        <w:rPr>
          <w:rFonts w:ascii="Times New Roman" w:eastAsia="Times New Roman" w:hAnsi="Times New Roman" w:cs="Times New Roman"/>
          <w:b/>
          <w:color w:val="000000"/>
          <w:lang w:val="it-IT" w:eastAsia="de-DE"/>
        </w:rPr>
        <w:t xml:space="preserve"> </w:t>
      </w:r>
    </w:p>
    <w:p w:rsidR="00EE7D8B" w:rsidRPr="00EE7D8B" w:rsidRDefault="00EE7D8B" w:rsidP="00EE7D8B">
      <w:pPr>
        <w:spacing w:after="0" w:line="256" w:lineRule="auto"/>
        <w:ind w:right="117"/>
        <w:jc w:val="center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EE7D8B">
        <w:rPr>
          <w:rFonts w:ascii="Times New Roman" w:eastAsia="Times New Roman" w:hAnsi="Times New Roman" w:cs="Times New Roman"/>
          <w:b/>
          <w:color w:val="000000"/>
          <w:lang w:val="it-IT" w:eastAsia="de-DE"/>
        </w:rPr>
        <w:t xml:space="preserve"> </w:t>
      </w:r>
    </w:p>
    <w:p w:rsidR="00EE7D8B" w:rsidRPr="00EE7D8B" w:rsidRDefault="00EE7D8B" w:rsidP="00EE7D8B">
      <w:pPr>
        <w:spacing w:after="0" w:line="256" w:lineRule="auto"/>
        <w:ind w:right="117"/>
        <w:jc w:val="center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EE7D8B">
        <w:rPr>
          <w:rFonts w:ascii="Times New Roman" w:eastAsia="Times New Roman" w:hAnsi="Times New Roman" w:cs="Times New Roman"/>
          <w:b/>
          <w:color w:val="000000"/>
          <w:lang w:val="it-IT" w:eastAsia="de-DE"/>
        </w:rPr>
        <w:t xml:space="preserve"> </w:t>
      </w:r>
    </w:p>
    <w:p w:rsidR="00EE7D8B" w:rsidRPr="00EE7D8B" w:rsidRDefault="00EE7D8B" w:rsidP="00EE7D8B">
      <w:pPr>
        <w:spacing w:after="0" w:line="256" w:lineRule="auto"/>
        <w:ind w:right="117"/>
        <w:jc w:val="center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EE7D8B">
        <w:rPr>
          <w:rFonts w:ascii="Times New Roman" w:eastAsia="Times New Roman" w:hAnsi="Times New Roman" w:cs="Times New Roman"/>
          <w:b/>
          <w:color w:val="000000"/>
          <w:lang w:val="it-IT" w:eastAsia="de-DE"/>
        </w:rPr>
        <w:t xml:space="preserve"> </w:t>
      </w:r>
    </w:p>
    <w:p w:rsidR="00EE7D8B" w:rsidRPr="00EE7D8B" w:rsidRDefault="00EE7D8B" w:rsidP="00EE7D8B">
      <w:pPr>
        <w:spacing w:after="0" w:line="256" w:lineRule="auto"/>
        <w:ind w:right="117"/>
        <w:jc w:val="center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EE7D8B">
        <w:rPr>
          <w:rFonts w:ascii="Times New Roman" w:eastAsia="Times New Roman" w:hAnsi="Times New Roman" w:cs="Times New Roman"/>
          <w:b/>
          <w:color w:val="000000"/>
          <w:lang w:val="it-IT" w:eastAsia="de-DE"/>
        </w:rPr>
        <w:t xml:space="preserve"> </w:t>
      </w:r>
    </w:p>
    <w:p w:rsidR="00EE7D8B" w:rsidRPr="00EE7D8B" w:rsidRDefault="00EE7D8B" w:rsidP="00EE7D8B">
      <w:pPr>
        <w:spacing w:after="0" w:line="256" w:lineRule="auto"/>
        <w:ind w:right="117"/>
        <w:jc w:val="center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EE7D8B">
        <w:rPr>
          <w:rFonts w:ascii="Times New Roman" w:eastAsia="Times New Roman" w:hAnsi="Times New Roman" w:cs="Times New Roman"/>
          <w:b/>
          <w:color w:val="000000"/>
          <w:lang w:val="it-IT" w:eastAsia="de-DE"/>
        </w:rPr>
        <w:t xml:space="preserve"> </w:t>
      </w:r>
    </w:p>
    <w:p w:rsidR="00EE7D8B" w:rsidRPr="00EE7D8B" w:rsidRDefault="00EE7D8B" w:rsidP="00EE7D8B">
      <w:pPr>
        <w:spacing w:after="60" w:line="256" w:lineRule="auto"/>
        <w:ind w:right="117"/>
        <w:jc w:val="center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EE7D8B">
        <w:rPr>
          <w:rFonts w:ascii="Times New Roman" w:eastAsia="Times New Roman" w:hAnsi="Times New Roman" w:cs="Times New Roman"/>
          <w:b/>
          <w:color w:val="000000"/>
          <w:lang w:val="it-IT" w:eastAsia="de-DE"/>
        </w:rPr>
        <w:t xml:space="preserve"> </w:t>
      </w:r>
    </w:p>
    <w:p w:rsidR="00EE7D8B" w:rsidRPr="00EE7D8B" w:rsidRDefault="00EE7D8B" w:rsidP="00EE7D8B">
      <w:pPr>
        <w:spacing w:after="0" w:line="256" w:lineRule="auto"/>
        <w:ind w:left="10" w:right="3196" w:hanging="10"/>
        <w:jc w:val="right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EE7D8B">
        <w:rPr>
          <w:rFonts w:ascii="Times New Roman" w:eastAsia="Times New Roman" w:hAnsi="Times New Roman" w:cs="Times New Roman"/>
          <w:b/>
          <w:color w:val="000000"/>
          <w:lang w:val="it-IT" w:eastAsia="de-DE"/>
        </w:rPr>
        <w:t xml:space="preserve">B. PŘÍBALOVÁ INFORMACE  </w:t>
      </w:r>
    </w:p>
    <w:p w:rsidR="00EE7D8B" w:rsidRPr="00EE7D8B" w:rsidRDefault="00EE7D8B" w:rsidP="00EE7D8B">
      <w:pPr>
        <w:spacing w:after="0" w:line="237" w:lineRule="auto"/>
        <w:ind w:right="4658"/>
        <w:jc w:val="both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EE7D8B">
        <w:rPr>
          <w:rFonts w:ascii="Times New Roman" w:eastAsia="Times New Roman" w:hAnsi="Times New Roman" w:cs="Times New Roman"/>
          <w:b/>
          <w:color w:val="000000"/>
          <w:lang w:val="it-IT" w:eastAsia="de-DE"/>
        </w:rPr>
        <w:t xml:space="preserve">  </w:t>
      </w:r>
      <w:r w:rsidRPr="00EE7D8B">
        <w:rPr>
          <w:rFonts w:ascii="Times New Roman" w:eastAsia="Times New Roman" w:hAnsi="Times New Roman" w:cs="Times New Roman"/>
          <w:b/>
          <w:color w:val="000000"/>
          <w:lang w:val="it-IT" w:eastAsia="de-DE"/>
        </w:rPr>
        <w:tab/>
        <w:t xml:space="preserve"> </w:t>
      </w:r>
      <w:r w:rsidRPr="00EE7D8B">
        <w:rPr>
          <w:rFonts w:ascii="Times New Roman" w:eastAsia="Times New Roman" w:hAnsi="Times New Roman" w:cs="Times New Roman"/>
          <w:color w:val="000000"/>
          <w:lang w:val="it-IT" w:eastAsia="de-DE"/>
        </w:rPr>
        <w:br w:type="page"/>
      </w:r>
    </w:p>
    <w:p w:rsidR="00EE7D8B" w:rsidRPr="00EE7D8B" w:rsidRDefault="00EE7D8B" w:rsidP="00EE7D8B">
      <w:pPr>
        <w:spacing w:after="85" w:line="256" w:lineRule="auto"/>
        <w:ind w:left="10" w:right="176" w:hanging="10"/>
        <w:jc w:val="center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EE7D8B">
        <w:rPr>
          <w:rFonts w:ascii="Times New Roman" w:eastAsia="Times New Roman" w:hAnsi="Times New Roman" w:cs="Times New Roman"/>
          <w:b/>
          <w:color w:val="000000"/>
          <w:lang w:val="it-IT" w:eastAsia="de-DE"/>
        </w:rPr>
        <w:lastRenderedPageBreak/>
        <w:t>PŘÍBALOVÁ INFORMACE:</w:t>
      </w:r>
      <w:r w:rsidRPr="00EE7D8B">
        <w:rPr>
          <w:rFonts w:ascii="Times New Roman" w:eastAsia="Times New Roman" w:hAnsi="Times New Roman" w:cs="Times New Roman"/>
          <w:color w:val="000000"/>
          <w:lang w:val="it-IT" w:eastAsia="de-DE"/>
        </w:rPr>
        <w:t xml:space="preserve"> </w:t>
      </w:r>
    </w:p>
    <w:p w:rsidR="00EE7D8B" w:rsidRPr="00EE7D8B" w:rsidRDefault="00EE7D8B" w:rsidP="00EE7D8B">
      <w:pPr>
        <w:spacing w:after="0" w:line="256" w:lineRule="auto"/>
        <w:ind w:left="10" w:right="173" w:hanging="10"/>
        <w:jc w:val="center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EE7D8B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Tullavis 100 mg/ml </w:t>
      </w:r>
      <w:proofErr w:type="spellStart"/>
      <w:r w:rsidRPr="00EE7D8B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>injekční</w:t>
      </w:r>
      <w:proofErr w:type="spellEnd"/>
      <w:r w:rsidRPr="00EE7D8B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>roztok</w:t>
      </w:r>
      <w:proofErr w:type="spellEnd"/>
      <w:r w:rsidRPr="00EE7D8B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pro </w:t>
      </w:r>
      <w:proofErr w:type="spellStart"/>
      <w:r w:rsidRPr="00EE7D8B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>skot</w:t>
      </w:r>
      <w:proofErr w:type="spellEnd"/>
      <w:r w:rsidRPr="00EE7D8B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, </w:t>
      </w:r>
      <w:proofErr w:type="spellStart"/>
      <w:r w:rsidRPr="00EE7D8B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>prasata</w:t>
      </w:r>
      <w:proofErr w:type="spellEnd"/>
      <w:r w:rsidRPr="00EE7D8B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a </w:t>
      </w:r>
      <w:proofErr w:type="spellStart"/>
      <w:r w:rsidRPr="00EE7D8B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>ovce</w:t>
      </w:r>
      <w:proofErr w:type="spellEnd"/>
      <w:r w:rsidRPr="00EE7D8B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</w:t>
      </w:r>
    </w:p>
    <w:p w:rsidR="00EE7D8B" w:rsidRPr="00EE7D8B" w:rsidRDefault="00EE7D8B" w:rsidP="00EE7D8B">
      <w:pPr>
        <w:spacing w:after="0" w:line="256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EE7D8B" w:rsidRPr="00EE7D8B" w:rsidRDefault="00EE7D8B" w:rsidP="00EE7D8B">
      <w:pPr>
        <w:spacing w:after="0" w:line="256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EE7D8B" w:rsidRPr="00EE7D8B" w:rsidRDefault="00EE7D8B" w:rsidP="00EE7D8B">
      <w:pPr>
        <w:keepNext/>
        <w:keepLines/>
        <w:spacing w:after="3" w:line="264" w:lineRule="auto"/>
        <w:ind w:left="-4" w:hanging="10"/>
        <w:outlineLvl w:val="0"/>
        <w:rPr>
          <w:rFonts w:ascii="Times New Roman" w:eastAsia="Times New Roman" w:hAnsi="Times New Roman" w:cs="Times New Roman"/>
          <w:b/>
          <w:color w:val="000000"/>
          <w:lang w:val="en-US" w:eastAsia="de-DE"/>
        </w:rPr>
      </w:pPr>
      <w:r w:rsidRPr="00EE7D8B">
        <w:rPr>
          <w:rFonts w:ascii="Times New Roman" w:eastAsia="Times New Roman" w:hAnsi="Times New Roman" w:cs="Times New Roman"/>
          <w:b/>
          <w:color w:val="000000"/>
          <w:shd w:val="clear" w:color="auto" w:fill="C1C2C2"/>
          <w:lang w:val="en-US" w:eastAsia="de-DE"/>
        </w:rPr>
        <w:t>1</w:t>
      </w:r>
      <w:r w:rsidRPr="00EE7D8B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. </w:t>
      </w:r>
      <w:r w:rsidRPr="00EE7D8B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ab/>
        <w:t xml:space="preserve">JMÉNO A ADRESA DRŽITELE ROZHODNUTÍ O REGISTRACI A DRŽITELE POVOLENÍ K VÝROBĚ ODPOVĚDNÉHO ZA UVOLNĚNÍ ŠARŽE, POKUD SE NESHODUJE </w:t>
      </w:r>
    </w:p>
    <w:p w:rsidR="00EE7D8B" w:rsidRPr="00EE7D8B" w:rsidRDefault="00EE7D8B" w:rsidP="00EE7D8B">
      <w:pPr>
        <w:spacing w:after="53" w:line="256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EE7D8B" w:rsidRPr="00EE7D8B" w:rsidRDefault="00EE7D8B" w:rsidP="00EE7D8B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iCs/>
          <w:color w:val="000000"/>
          <w:lang w:val="it-IT" w:eastAsia="de-DE"/>
        </w:rPr>
      </w:pPr>
      <w:r w:rsidRPr="00EE7D8B">
        <w:rPr>
          <w:rFonts w:ascii="Times New Roman" w:eastAsia="Times New Roman" w:hAnsi="Times New Roman" w:cs="Times New Roman"/>
          <w:iCs/>
          <w:color w:val="000000"/>
          <w:u w:val="single"/>
          <w:lang w:val="it-IT" w:eastAsia="de-DE"/>
        </w:rPr>
        <w:t>Držitel rozhodnutí o registraci</w:t>
      </w:r>
      <w:r w:rsidRPr="00EE7D8B">
        <w:rPr>
          <w:rFonts w:ascii="Times New Roman" w:eastAsia="Times New Roman" w:hAnsi="Times New Roman" w:cs="Times New Roman"/>
          <w:color w:val="000000"/>
          <w:lang w:val="it-IT" w:eastAsia="de-DE"/>
        </w:rPr>
        <w:t>:</w:t>
      </w:r>
    </w:p>
    <w:p w:rsidR="00EE7D8B" w:rsidRPr="00EE7D8B" w:rsidRDefault="00EE7D8B" w:rsidP="00EE7D8B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it-IT" w:eastAsia="de-DE"/>
        </w:rPr>
        <w:t>LIVISTO Int’l, S.L.</w:t>
      </w:r>
    </w:p>
    <w:p w:rsidR="00EE7D8B" w:rsidRPr="00EE7D8B" w:rsidRDefault="00EE7D8B" w:rsidP="00EE7D8B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it-IT" w:eastAsia="de-DE"/>
        </w:rPr>
        <w:t>Av. Universitat Autònoma, 29</w:t>
      </w:r>
    </w:p>
    <w:p w:rsidR="00EE7D8B" w:rsidRPr="00EE7D8B" w:rsidRDefault="00EE7D8B" w:rsidP="00EE7D8B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it-IT" w:eastAsia="de-DE"/>
        </w:rPr>
        <w:t>08290 Cerdanyola del Vallès (Barcelona)</w:t>
      </w:r>
    </w:p>
    <w:p w:rsidR="00EE7D8B" w:rsidRPr="00EE7D8B" w:rsidRDefault="00EE7D8B" w:rsidP="00EE7D8B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it-IT" w:eastAsia="de-DE"/>
        </w:rPr>
        <w:t>Španělsko</w:t>
      </w:r>
    </w:p>
    <w:p w:rsidR="00EE7D8B" w:rsidRPr="00EE7D8B" w:rsidRDefault="00EE7D8B" w:rsidP="00EE7D8B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color w:val="000000"/>
          <w:lang w:val="it-IT" w:eastAsia="de-DE"/>
        </w:rPr>
      </w:pPr>
    </w:p>
    <w:p w:rsidR="00EE7D8B" w:rsidRPr="00EE7D8B" w:rsidRDefault="00EE7D8B" w:rsidP="00EE7D8B">
      <w:pPr>
        <w:spacing w:after="5" w:line="240" w:lineRule="auto"/>
        <w:ind w:hanging="11"/>
        <w:rPr>
          <w:rFonts w:ascii="Times New Roman" w:eastAsia="Times New Roman" w:hAnsi="Times New Roman" w:cs="Times New Roman"/>
          <w:bCs/>
          <w:color w:val="000000"/>
          <w:u w:val="single"/>
          <w:lang w:val="it-IT" w:eastAsia="de-DE"/>
        </w:rPr>
      </w:pPr>
      <w:r w:rsidRPr="00EE7D8B">
        <w:rPr>
          <w:rFonts w:ascii="Times New Roman" w:eastAsia="Times New Roman" w:hAnsi="Times New Roman" w:cs="Times New Roman"/>
          <w:bCs/>
          <w:color w:val="000000"/>
          <w:u w:val="single"/>
          <w:lang w:val="it-IT" w:eastAsia="de-DE"/>
        </w:rPr>
        <w:t>Výrobce odpovědný za uvolnění šarže</w:t>
      </w:r>
      <w:r w:rsidRPr="00EE7D8B">
        <w:rPr>
          <w:rFonts w:ascii="Times New Roman" w:eastAsia="Times New Roman" w:hAnsi="Times New Roman" w:cs="Times New Roman"/>
          <w:color w:val="000000"/>
          <w:lang w:val="it-IT" w:eastAsia="de-DE"/>
        </w:rPr>
        <w:t>:</w:t>
      </w: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5"/>
        <w:gridCol w:w="4388"/>
      </w:tblGrid>
      <w:tr w:rsidR="00EE7D8B" w:rsidRPr="00EE7D8B" w:rsidTr="00515B89">
        <w:tc>
          <w:tcPr>
            <w:tcW w:w="4565" w:type="dxa"/>
            <w:hideMark/>
          </w:tcPr>
          <w:p w:rsidR="00EE7D8B" w:rsidRPr="00EE7D8B" w:rsidRDefault="00EE7D8B" w:rsidP="00EE7D8B">
            <w:pPr>
              <w:spacing w:after="5"/>
              <w:ind w:left="-105" w:hanging="11"/>
              <w:rPr>
                <w:color w:val="000000"/>
              </w:rPr>
            </w:pPr>
            <w:proofErr w:type="spellStart"/>
            <w:r w:rsidRPr="00EE7D8B">
              <w:rPr>
                <w:color w:val="000000"/>
              </w:rPr>
              <w:t>aniMedica</w:t>
            </w:r>
            <w:proofErr w:type="spellEnd"/>
            <w:r w:rsidRPr="00EE7D8B">
              <w:rPr>
                <w:color w:val="000000"/>
              </w:rPr>
              <w:t xml:space="preserve"> GmbH</w:t>
            </w:r>
          </w:p>
        </w:tc>
        <w:tc>
          <w:tcPr>
            <w:tcW w:w="4388" w:type="dxa"/>
            <w:hideMark/>
          </w:tcPr>
          <w:p w:rsidR="00EE7D8B" w:rsidRPr="00EE7D8B" w:rsidRDefault="00EE7D8B" w:rsidP="00EE7D8B">
            <w:pPr>
              <w:spacing w:after="5"/>
              <w:ind w:left="-105" w:hanging="11"/>
              <w:rPr>
                <w:color w:val="000000"/>
              </w:rPr>
            </w:pPr>
            <w:proofErr w:type="spellStart"/>
            <w:r w:rsidRPr="00EE7D8B">
              <w:rPr>
                <w:color w:val="000000"/>
              </w:rPr>
              <w:t>aniMedica</w:t>
            </w:r>
            <w:proofErr w:type="spellEnd"/>
            <w:r w:rsidRPr="00EE7D8B">
              <w:rPr>
                <w:color w:val="000000"/>
              </w:rPr>
              <w:t xml:space="preserve"> </w:t>
            </w:r>
            <w:proofErr w:type="spellStart"/>
            <w:r w:rsidRPr="00EE7D8B">
              <w:rPr>
                <w:color w:val="000000"/>
              </w:rPr>
              <w:t>Herstellungs</w:t>
            </w:r>
            <w:proofErr w:type="spellEnd"/>
            <w:r w:rsidRPr="00EE7D8B">
              <w:rPr>
                <w:color w:val="000000"/>
              </w:rPr>
              <w:t xml:space="preserve"> GmbH</w:t>
            </w:r>
          </w:p>
        </w:tc>
      </w:tr>
      <w:tr w:rsidR="00EE7D8B" w:rsidRPr="00EE7D8B" w:rsidTr="00515B89">
        <w:tc>
          <w:tcPr>
            <w:tcW w:w="4565" w:type="dxa"/>
            <w:hideMark/>
          </w:tcPr>
          <w:p w:rsidR="00EE7D8B" w:rsidRPr="00EE7D8B" w:rsidRDefault="00EE7D8B" w:rsidP="00EE7D8B">
            <w:pPr>
              <w:spacing w:after="5"/>
              <w:ind w:left="-105" w:hanging="11"/>
              <w:rPr>
                <w:color w:val="000000"/>
              </w:rPr>
            </w:pPr>
            <w:r w:rsidRPr="00EE7D8B">
              <w:rPr>
                <w:color w:val="000000"/>
              </w:rPr>
              <w:t xml:space="preserve">Im </w:t>
            </w:r>
            <w:proofErr w:type="spellStart"/>
            <w:r w:rsidRPr="00EE7D8B">
              <w:rPr>
                <w:color w:val="000000"/>
              </w:rPr>
              <w:t>Südfeld</w:t>
            </w:r>
            <w:proofErr w:type="spellEnd"/>
            <w:r w:rsidRPr="00EE7D8B">
              <w:rPr>
                <w:color w:val="000000"/>
              </w:rPr>
              <w:t xml:space="preserve"> 9</w:t>
            </w:r>
          </w:p>
        </w:tc>
        <w:tc>
          <w:tcPr>
            <w:tcW w:w="4388" w:type="dxa"/>
            <w:hideMark/>
          </w:tcPr>
          <w:p w:rsidR="00EE7D8B" w:rsidRPr="00EE7D8B" w:rsidRDefault="00EE7D8B" w:rsidP="00EE7D8B">
            <w:pPr>
              <w:spacing w:after="5"/>
              <w:ind w:left="-105" w:hanging="11"/>
              <w:rPr>
                <w:color w:val="000000"/>
              </w:rPr>
            </w:pPr>
            <w:r w:rsidRPr="00EE7D8B">
              <w:rPr>
                <w:color w:val="000000"/>
              </w:rPr>
              <w:t xml:space="preserve">Im </w:t>
            </w:r>
            <w:proofErr w:type="spellStart"/>
            <w:r w:rsidRPr="00EE7D8B">
              <w:rPr>
                <w:color w:val="000000"/>
              </w:rPr>
              <w:t>Südfeld</w:t>
            </w:r>
            <w:proofErr w:type="spellEnd"/>
            <w:r w:rsidRPr="00EE7D8B">
              <w:rPr>
                <w:color w:val="000000"/>
              </w:rPr>
              <w:t xml:space="preserve"> 9</w:t>
            </w:r>
          </w:p>
        </w:tc>
      </w:tr>
      <w:tr w:rsidR="00EE7D8B" w:rsidRPr="00EE7D8B" w:rsidTr="00515B89">
        <w:tc>
          <w:tcPr>
            <w:tcW w:w="4565" w:type="dxa"/>
            <w:hideMark/>
          </w:tcPr>
          <w:p w:rsidR="00EE7D8B" w:rsidRPr="00EE7D8B" w:rsidRDefault="00EE7D8B" w:rsidP="00EE7D8B">
            <w:pPr>
              <w:spacing w:after="5"/>
              <w:ind w:left="-105" w:hanging="11"/>
              <w:rPr>
                <w:color w:val="000000"/>
              </w:rPr>
            </w:pPr>
            <w:r w:rsidRPr="00EE7D8B">
              <w:rPr>
                <w:color w:val="000000"/>
              </w:rPr>
              <w:t>48308 Senden-</w:t>
            </w:r>
            <w:proofErr w:type="spellStart"/>
            <w:r w:rsidRPr="00EE7D8B">
              <w:rPr>
                <w:color w:val="000000"/>
              </w:rPr>
              <w:t>Bösensell</w:t>
            </w:r>
            <w:proofErr w:type="spellEnd"/>
          </w:p>
        </w:tc>
        <w:tc>
          <w:tcPr>
            <w:tcW w:w="4388" w:type="dxa"/>
            <w:hideMark/>
          </w:tcPr>
          <w:p w:rsidR="00EE7D8B" w:rsidRPr="00EE7D8B" w:rsidRDefault="00EE7D8B" w:rsidP="00EE7D8B">
            <w:pPr>
              <w:spacing w:after="5"/>
              <w:ind w:left="-105" w:hanging="11"/>
              <w:rPr>
                <w:color w:val="000000"/>
              </w:rPr>
            </w:pPr>
            <w:r w:rsidRPr="00EE7D8B">
              <w:rPr>
                <w:color w:val="000000"/>
              </w:rPr>
              <w:t>48308 Senden-</w:t>
            </w:r>
            <w:proofErr w:type="spellStart"/>
            <w:r w:rsidRPr="00EE7D8B">
              <w:rPr>
                <w:color w:val="000000"/>
              </w:rPr>
              <w:t>Bösensell</w:t>
            </w:r>
            <w:proofErr w:type="spellEnd"/>
          </w:p>
        </w:tc>
      </w:tr>
      <w:tr w:rsidR="00EE7D8B" w:rsidRPr="00EE7D8B" w:rsidTr="00515B89">
        <w:tc>
          <w:tcPr>
            <w:tcW w:w="4565" w:type="dxa"/>
            <w:hideMark/>
          </w:tcPr>
          <w:p w:rsidR="00EE7D8B" w:rsidRPr="00EE7D8B" w:rsidRDefault="00EE7D8B" w:rsidP="00EE7D8B">
            <w:pPr>
              <w:spacing w:after="5"/>
              <w:ind w:left="-105" w:hanging="11"/>
              <w:rPr>
                <w:color w:val="000000"/>
              </w:rPr>
            </w:pPr>
            <w:proofErr w:type="spellStart"/>
            <w:r w:rsidRPr="00EE7D8B">
              <w:rPr>
                <w:color w:val="000000"/>
              </w:rPr>
              <w:t>Německo</w:t>
            </w:r>
            <w:proofErr w:type="spellEnd"/>
          </w:p>
        </w:tc>
        <w:tc>
          <w:tcPr>
            <w:tcW w:w="4388" w:type="dxa"/>
            <w:hideMark/>
          </w:tcPr>
          <w:p w:rsidR="00EE7D8B" w:rsidRPr="00EE7D8B" w:rsidRDefault="00EE7D8B" w:rsidP="00EE7D8B">
            <w:pPr>
              <w:spacing w:after="5"/>
              <w:ind w:left="-105" w:hanging="11"/>
              <w:rPr>
                <w:color w:val="000000"/>
              </w:rPr>
            </w:pPr>
            <w:proofErr w:type="spellStart"/>
            <w:r w:rsidRPr="00EE7D8B">
              <w:rPr>
                <w:color w:val="000000"/>
              </w:rPr>
              <w:t>Německo</w:t>
            </w:r>
            <w:proofErr w:type="spellEnd"/>
          </w:p>
        </w:tc>
      </w:tr>
    </w:tbl>
    <w:p w:rsidR="00EE7D8B" w:rsidRPr="00EE7D8B" w:rsidRDefault="00EE7D8B" w:rsidP="00EE7D8B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color w:val="000000"/>
          <w:lang w:val="de-DE" w:eastAsia="de-DE"/>
        </w:rPr>
      </w:pPr>
    </w:p>
    <w:p w:rsidR="00EE7D8B" w:rsidRPr="00EE7D8B" w:rsidRDefault="00EE7D8B" w:rsidP="00EE7D8B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Industrial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Veterinaria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S.A. </w:t>
      </w:r>
    </w:p>
    <w:p w:rsidR="00EE7D8B" w:rsidRPr="00EE7D8B" w:rsidRDefault="00EE7D8B" w:rsidP="00EE7D8B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Esmeralda 19</w:t>
      </w:r>
    </w:p>
    <w:p w:rsidR="00EE7D8B" w:rsidRPr="00EE7D8B" w:rsidRDefault="00EE7D8B" w:rsidP="00EE7D8B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08950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Esplugues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de Llobregat (Barcelona)</w:t>
      </w:r>
    </w:p>
    <w:p w:rsidR="00EE7D8B" w:rsidRPr="00EE7D8B" w:rsidRDefault="00EE7D8B" w:rsidP="00EE7D8B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color w:val="000000"/>
          <w:lang w:val="de-DE" w:eastAsia="de-DE"/>
        </w:rPr>
      </w:pP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Španělsko</w:t>
      </w:r>
      <w:proofErr w:type="spellEnd"/>
    </w:p>
    <w:p w:rsidR="00EE7D8B" w:rsidRPr="00EE7D8B" w:rsidRDefault="00EE7D8B" w:rsidP="00EE7D8B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color w:val="000000"/>
          <w:lang w:val="de-DE" w:eastAsia="de-DE"/>
        </w:rPr>
      </w:pPr>
    </w:p>
    <w:p w:rsidR="00EE7D8B" w:rsidRPr="00EE7D8B" w:rsidRDefault="00EE7D8B" w:rsidP="00EE7D8B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color w:val="000000"/>
          <w:u w:val="single"/>
          <w:lang w:val="en-US" w:eastAsia="de-DE"/>
        </w:rPr>
      </w:pPr>
      <w:r w:rsidRPr="00EE7D8B">
        <w:rPr>
          <w:rFonts w:ascii="Times New Roman" w:eastAsia="Times New Roman" w:hAnsi="Times New Roman" w:cs="Times New Roman"/>
          <w:color w:val="000000"/>
          <w:u w:val="single"/>
          <w:lang w:val="en-US" w:eastAsia="de-DE"/>
        </w:rPr>
        <w:t>Distributor</w:t>
      </w:r>
    </w:p>
    <w:p w:rsidR="00EE7D8B" w:rsidRPr="00EE7D8B" w:rsidRDefault="00EE7D8B" w:rsidP="00EE7D8B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Sevaron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, s.r.o.</w:t>
      </w:r>
    </w:p>
    <w:p w:rsidR="00EE7D8B" w:rsidRPr="00EE7D8B" w:rsidRDefault="00EE7D8B" w:rsidP="00EE7D8B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Palackého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třída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163A</w:t>
      </w:r>
    </w:p>
    <w:p w:rsidR="00EE7D8B" w:rsidRPr="00EE7D8B" w:rsidRDefault="00EE7D8B" w:rsidP="00EE7D8B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61200 Brno</w:t>
      </w:r>
    </w:p>
    <w:p w:rsidR="00EE7D8B" w:rsidRPr="00EE7D8B" w:rsidRDefault="00EE7D8B" w:rsidP="00EE7D8B">
      <w:pPr>
        <w:spacing w:after="0" w:line="256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EE7D8B" w:rsidRPr="00EE7D8B" w:rsidRDefault="00EE7D8B" w:rsidP="00EE7D8B">
      <w:pPr>
        <w:spacing w:after="63" w:line="256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EE7D8B" w:rsidRPr="00EE7D8B" w:rsidRDefault="00EE7D8B" w:rsidP="00EE7D8B">
      <w:pPr>
        <w:keepNext/>
        <w:keepLines/>
        <w:tabs>
          <w:tab w:val="center" w:pos="3242"/>
        </w:tabs>
        <w:spacing w:after="3" w:line="264" w:lineRule="auto"/>
        <w:ind w:left="-14"/>
        <w:outlineLvl w:val="0"/>
        <w:rPr>
          <w:rFonts w:ascii="Times New Roman" w:eastAsia="Times New Roman" w:hAnsi="Times New Roman" w:cs="Times New Roman"/>
          <w:b/>
          <w:color w:val="000000"/>
          <w:lang w:val="en-US" w:eastAsia="de-DE"/>
        </w:rPr>
      </w:pPr>
      <w:r w:rsidRPr="00EE7D8B">
        <w:rPr>
          <w:rFonts w:ascii="Times New Roman" w:eastAsia="Times New Roman" w:hAnsi="Times New Roman" w:cs="Times New Roman"/>
          <w:b/>
          <w:color w:val="000000"/>
          <w:shd w:val="clear" w:color="auto" w:fill="C1C2C2"/>
          <w:lang w:val="en-US" w:eastAsia="de-DE"/>
        </w:rPr>
        <w:t>2</w:t>
      </w:r>
      <w:r w:rsidRPr="00EE7D8B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. </w:t>
      </w:r>
      <w:r w:rsidRPr="00EE7D8B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ab/>
        <w:t xml:space="preserve">NÁZEV VETERINÁRNÍHO LÉČIVÉHO PŘÍPRAVKU </w:t>
      </w:r>
    </w:p>
    <w:p w:rsidR="00EE7D8B" w:rsidRPr="00EE7D8B" w:rsidRDefault="00EE7D8B" w:rsidP="00EE7D8B">
      <w:pPr>
        <w:spacing w:after="42" w:line="256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EE7D8B" w:rsidRPr="00EE7D8B" w:rsidRDefault="00EE7D8B" w:rsidP="00EE7D8B">
      <w:pPr>
        <w:spacing w:after="5" w:line="264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Tullavis 100 mg/ml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injekční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roztok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pro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skot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prasata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a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ovce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EE7D8B" w:rsidRPr="00EE7D8B" w:rsidRDefault="00EE7D8B" w:rsidP="00EE7D8B">
      <w:pPr>
        <w:spacing w:after="13" w:line="247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Tulathromycinum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EE7D8B" w:rsidRPr="00EE7D8B" w:rsidRDefault="00EE7D8B" w:rsidP="00EE7D8B">
      <w:pPr>
        <w:spacing w:after="0" w:line="256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EE7D8B" w:rsidRPr="00EE7D8B" w:rsidRDefault="00EE7D8B" w:rsidP="00EE7D8B">
      <w:pPr>
        <w:spacing w:after="59" w:line="256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EE7D8B" w:rsidRPr="00EE7D8B" w:rsidRDefault="00EE7D8B" w:rsidP="00EE7D8B">
      <w:pPr>
        <w:keepNext/>
        <w:keepLines/>
        <w:tabs>
          <w:tab w:val="center" w:pos="2779"/>
        </w:tabs>
        <w:spacing w:after="3" w:line="264" w:lineRule="auto"/>
        <w:ind w:left="-14"/>
        <w:outlineLvl w:val="0"/>
        <w:rPr>
          <w:rFonts w:ascii="Times New Roman" w:eastAsia="Times New Roman" w:hAnsi="Times New Roman" w:cs="Times New Roman"/>
          <w:b/>
          <w:color w:val="000000"/>
          <w:lang w:val="en-US" w:eastAsia="de-DE"/>
        </w:rPr>
      </w:pPr>
      <w:r w:rsidRPr="00EE7D8B">
        <w:rPr>
          <w:rFonts w:ascii="Times New Roman" w:eastAsia="Times New Roman" w:hAnsi="Times New Roman" w:cs="Times New Roman"/>
          <w:b/>
          <w:color w:val="000000"/>
          <w:shd w:val="clear" w:color="auto" w:fill="C1C2C2"/>
          <w:lang w:val="en-US" w:eastAsia="de-DE"/>
        </w:rPr>
        <w:t>3</w:t>
      </w:r>
      <w:r w:rsidRPr="00EE7D8B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. </w:t>
      </w:r>
      <w:r w:rsidRPr="00EE7D8B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ab/>
        <w:t xml:space="preserve">OBSAH LÉČIVÝCH A OSTATNÍCH LÁTEK </w:t>
      </w:r>
    </w:p>
    <w:p w:rsidR="00EE7D8B" w:rsidRPr="00EE7D8B" w:rsidRDefault="00EE7D8B" w:rsidP="00EE7D8B">
      <w:pPr>
        <w:spacing w:after="0" w:line="256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EE7D8B" w:rsidRPr="00EE7D8B" w:rsidRDefault="00EE7D8B" w:rsidP="00EE7D8B">
      <w:pPr>
        <w:spacing w:after="13" w:line="247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Každý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ml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obsahuje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: </w:t>
      </w:r>
    </w:p>
    <w:p w:rsidR="00EE7D8B" w:rsidRPr="00EE7D8B" w:rsidRDefault="00EE7D8B" w:rsidP="00EE7D8B">
      <w:pPr>
        <w:spacing w:after="58" w:line="256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EE7D8B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</w:t>
      </w:r>
    </w:p>
    <w:p w:rsidR="00EE7D8B" w:rsidRPr="00EE7D8B" w:rsidRDefault="00EE7D8B" w:rsidP="00EE7D8B">
      <w:pPr>
        <w:spacing w:after="3" w:line="264" w:lineRule="auto"/>
        <w:ind w:left="-4" w:right="58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EE7D8B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>Léčivá</w:t>
      </w:r>
      <w:proofErr w:type="spellEnd"/>
      <w:r w:rsidRPr="00EE7D8B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>látka</w:t>
      </w:r>
      <w:proofErr w:type="spellEnd"/>
      <w:r w:rsidRPr="00EE7D8B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: </w:t>
      </w:r>
    </w:p>
    <w:p w:rsidR="00EE7D8B" w:rsidRPr="00EE7D8B" w:rsidRDefault="00EE7D8B" w:rsidP="00EE7D8B">
      <w:pPr>
        <w:tabs>
          <w:tab w:val="center" w:pos="2602"/>
        </w:tabs>
        <w:spacing w:after="13" w:line="247" w:lineRule="auto"/>
        <w:ind w:left="-14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Tulathromycinum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 </w:t>
      </w:r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ab/>
        <w:t>100 mg</w:t>
      </w:r>
      <w:r w:rsidRPr="00EE7D8B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</w:t>
      </w:r>
    </w:p>
    <w:p w:rsidR="00EE7D8B" w:rsidRPr="00EE7D8B" w:rsidRDefault="00EE7D8B" w:rsidP="00EE7D8B">
      <w:pPr>
        <w:spacing w:after="0" w:line="256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EE7D8B" w:rsidRPr="00EE7D8B" w:rsidRDefault="00EE7D8B" w:rsidP="00EE7D8B">
      <w:pPr>
        <w:spacing w:after="10" w:line="247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EE7D8B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>Pomocné</w:t>
      </w:r>
      <w:proofErr w:type="spellEnd"/>
      <w:r w:rsidRPr="00EE7D8B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>látky</w:t>
      </w:r>
      <w:proofErr w:type="spellEnd"/>
      <w:r w:rsidRPr="00EE7D8B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: </w:t>
      </w:r>
    </w:p>
    <w:p w:rsidR="00EE7D8B" w:rsidRPr="00EE7D8B" w:rsidRDefault="00EE7D8B" w:rsidP="00EE7D8B">
      <w:pPr>
        <w:tabs>
          <w:tab w:val="center" w:pos="1702"/>
          <w:tab w:val="center" w:pos="2492"/>
        </w:tabs>
        <w:spacing w:after="13" w:line="247" w:lineRule="auto"/>
        <w:ind w:left="-14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Thioglycerol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ab/>
        <w:t xml:space="preserve"> </w:t>
      </w:r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ab/>
        <w:t xml:space="preserve">5 mg </w:t>
      </w:r>
    </w:p>
    <w:p w:rsidR="00EE7D8B" w:rsidRPr="00EE7D8B" w:rsidRDefault="00EE7D8B" w:rsidP="00EE7D8B">
      <w:pPr>
        <w:spacing w:after="47" w:line="256" w:lineRule="auto"/>
        <w:ind w:left="1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EE7D8B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</w:t>
      </w:r>
    </w:p>
    <w:p w:rsidR="00EE7D8B" w:rsidRPr="00EE7D8B" w:rsidRDefault="00EE7D8B" w:rsidP="00EE7D8B">
      <w:pPr>
        <w:spacing w:after="0" w:line="256" w:lineRule="auto"/>
        <w:ind w:left="1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Čirý</w:t>
      </w:r>
      <w:proofErr w:type="spellEnd"/>
      <w:r w:rsidR="005329F2">
        <w:rPr>
          <w:rFonts w:ascii="Times New Roman" w:eastAsia="Times New Roman" w:hAnsi="Times New Roman" w:cs="Times New Roman"/>
          <w:color w:val="000000"/>
          <w:lang w:val="en-US" w:eastAsia="de-DE"/>
        </w:rPr>
        <w:t>,</w:t>
      </w:r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bezbarvý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až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5329F2">
        <w:rPr>
          <w:rFonts w:ascii="Times New Roman" w:eastAsia="Times New Roman" w:hAnsi="Times New Roman" w:cs="Times New Roman"/>
          <w:color w:val="000000"/>
          <w:lang w:val="en-US" w:eastAsia="de-DE"/>
        </w:rPr>
        <w:t>nažloutlý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injekční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roztok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. </w:t>
      </w:r>
    </w:p>
    <w:p w:rsidR="00EE7D8B" w:rsidRPr="00EE7D8B" w:rsidRDefault="00EE7D8B" w:rsidP="00EE7D8B">
      <w:pPr>
        <w:spacing w:after="0" w:line="256" w:lineRule="auto"/>
        <w:ind w:left="1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EE7D8B" w:rsidRPr="00EE7D8B" w:rsidRDefault="00EE7D8B" w:rsidP="00EE7D8B">
      <w:pPr>
        <w:spacing w:after="0" w:line="256" w:lineRule="auto"/>
        <w:ind w:left="1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EE7D8B" w:rsidRPr="00EE7D8B" w:rsidRDefault="00EE7D8B" w:rsidP="00EE7D8B">
      <w:pPr>
        <w:keepNext/>
        <w:keepLines/>
        <w:tabs>
          <w:tab w:val="center" w:pos="1130"/>
        </w:tabs>
        <w:spacing w:after="10" w:line="247" w:lineRule="auto"/>
        <w:ind w:left="-14"/>
        <w:outlineLvl w:val="0"/>
        <w:rPr>
          <w:rFonts w:ascii="Times New Roman" w:eastAsia="Times New Roman" w:hAnsi="Times New Roman" w:cs="Times New Roman"/>
          <w:b/>
          <w:color w:val="000000"/>
          <w:lang w:val="en-US" w:eastAsia="de-DE"/>
        </w:rPr>
      </w:pPr>
      <w:r w:rsidRPr="00EE7D8B">
        <w:rPr>
          <w:rFonts w:ascii="Times New Roman" w:eastAsia="Times New Roman" w:hAnsi="Times New Roman" w:cs="Times New Roman"/>
          <w:b/>
          <w:color w:val="000000"/>
          <w:shd w:val="clear" w:color="auto" w:fill="C1C2C2"/>
          <w:lang w:val="en-US" w:eastAsia="de-DE"/>
        </w:rPr>
        <w:lastRenderedPageBreak/>
        <w:t>4</w:t>
      </w:r>
      <w:r w:rsidRPr="00EE7D8B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. </w:t>
      </w:r>
      <w:r w:rsidRPr="00EE7D8B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ab/>
        <w:t xml:space="preserve">INDIKACE </w:t>
      </w:r>
    </w:p>
    <w:p w:rsidR="00EE7D8B" w:rsidRPr="00EE7D8B" w:rsidRDefault="00EE7D8B" w:rsidP="00EE7D8B">
      <w:pPr>
        <w:spacing w:after="0" w:line="256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EE7D8B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</w:t>
      </w:r>
    </w:p>
    <w:p w:rsidR="00EE7D8B" w:rsidRPr="00EE7D8B" w:rsidRDefault="00EE7D8B" w:rsidP="00EE7D8B">
      <w:pPr>
        <w:keepNext/>
        <w:keepLines/>
        <w:shd w:val="clear" w:color="auto" w:fill="C1C2C2"/>
        <w:spacing w:after="32" w:line="256" w:lineRule="auto"/>
        <w:ind w:left="-4" w:hanging="10"/>
        <w:outlineLvl w:val="1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EE7D8B">
        <w:rPr>
          <w:rFonts w:ascii="Times New Roman" w:eastAsia="Times New Roman" w:hAnsi="Times New Roman" w:cs="Times New Roman"/>
          <w:color w:val="000000"/>
          <w:u w:val="single" w:color="000000"/>
          <w:lang w:val="en-US" w:eastAsia="de-DE"/>
        </w:rPr>
        <w:t>Skot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 </w:t>
      </w:r>
    </w:p>
    <w:p w:rsidR="00EE7D8B" w:rsidRPr="00EE7D8B" w:rsidRDefault="00EE7D8B" w:rsidP="00515B89">
      <w:pPr>
        <w:spacing w:after="46" w:line="264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Léčba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a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metafylaxe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bovinní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respirační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choroby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r w:rsidR="00855D33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(BRD) </w:t>
      </w:r>
      <w:proofErr w:type="spellStart"/>
      <w:r w:rsidR="0024033A">
        <w:rPr>
          <w:rFonts w:ascii="Times New Roman" w:eastAsia="Times New Roman" w:hAnsi="Times New Roman" w:cs="Times New Roman"/>
          <w:color w:val="000000"/>
          <w:lang w:val="en-US" w:eastAsia="de-DE"/>
        </w:rPr>
        <w:t>vyvolané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>Mannheimia</w:t>
      </w:r>
      <w:proofErr w:type="spellEnd"/>
      <w:r w:rsidRPr="00EE7D8B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>haemolytica</w:t>
      </w:r>
      <w:proofErr w:type="spellEnd"/>
      <w:r w:rsidRPr="00EE7D8B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 xml:space="preserve">, </w:t>
      </w:r>
      <w:proofErr w:type="spellStart"/>
      <w:r w:rsidRPr="00EE7D8B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>Pasteurella</w:t>
      </w:r>
      <w:proofErr w:type="spellEnd"/>
      <w:r w:rsidRPr="00EE7D8B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>multocida</w:t>
      </w:r>
      <w:proofErr w:type="spellEnd"/>
      <w:r w:rsidRPr="00EE7D8B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 xml:space="preserve">, </w:t>
      </w:r>
      <w:proofErr w:type="spellStart"/>
      <w:r w:rsidRPr="00EE7D8B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>Histophilus</w:t>
      </w:r>
      <w:proofErr w:type="spellEnd"/>
      <w:r w:rsidRPr="00EE7D8B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>somni</w:t>
      </w:r>
      <w:proofErr w:type="spellEnd"/>
      <w:r w:rsidRPr="00EE7D8B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 xml:space="preserve"> </w:t>
      </w:r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a </w:t>
      </w:r>
      <w:r w:rsidRPr="00EE7D8B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 xml:space="preserve">Mycoplasma </w:t>
      </w:r>
      <w:proofErr w:type="spellStart"/>
      <w:r w:rsidRPr="00EE7D8B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>bovis</w:t>
      </w:r>
      <w:proofErr w:type="spellEnd"/>
      <w:r w:rsidRPr="00EE7D8B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citlivými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r w:rsidR="0024033A">
        <w:rPr>
          <w:rFonts w:ascii="Times New Roman" w:eastAsia="Times New Roman" w:hAnsi="Times New Roman" w:cs="Times New Roman"/>
          <w:color w:val="000000"/>
          <w:lang w:val="en-US" w:eastAsia="de-DE"/>
        </w:rPr>
        <w:t>k</w:t>
      </w:r>
      <w:r w:rsidR="0024033A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tulathromycin</w:t>
      </w:r>
      <w:r w:rsidR="0024033A">
        <w:rPr>
          <w:rFonts w:ascii="Times New Roman" w:eastAsia="Times New Roman" w:hAnsi="Times New Roman" w:cs="Times New Roman"/>
          <w:color w:val="000000"/>
          <w:lang w:val="en-US" w:eastAsia="de-DE"/>
        </w:rPr>
        <w:t>u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. </w:t>
      </w:r>
      <w:proofErr w:type="spellStart"/>
      <w:r w:rsidR="0024033A">
        <w:rPr>
          <w:rFonts w:ascii="Times New Roman" w:eastAsia="Times New Roman" w:hAnsi="Times New Roman" w:cs="Times New Roman"/>
          <w:color w:val="000000"/>
          <w:lang w:val="de-DE" w:eastAsia="de-DE"/>
        </w:rPr>
        <w:t>P</w:t>
      </w:r>
      <w:r w:rsidR="0024033A" w:rsidRPr="00B5775C">
        <w:rPr>
          <w:rFonts w:ascii="Times New Roman" w:eastAsia="Times New Roman" w:hAnsi="Times New Roman" w:cs="Times New Roman"/>
          <w:color w:val="000000"/>
          <w:lang w:val="de-DE" w:eastAsia="de-DE"/>
        </w:rPr>
        <w:t>řed</w:t>
      </w:r>
      <w:proofErr w:type="spellEnd"/>
      <w:r w:rsidR="0024033A" w:rsidRPr="00B5775C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="0024033A" w:rsidRPr="00B5775C">
        <w:rPr>
          <w:rFonts w:ascii="Times New Roman" w:eastAsia="Times New Roman" w:hAnsi="Times New Roman" w:cs="Times New Roman"/>
          <w:color w:val="000000"/>
          <w:lang w:val="de-DE" w:eastAsia="de-DE"/>
        </w:rPr>
        <w:t>metafylaktick</w:t>
      </w:r>
      <w:r w:rsidR="0024033A">
        <w:rPr>
          <w:rFonts w:ascii="Times New Roman" w:eastAsia="Times New Roman" w:hAnsi="Times New Roman" w:cs="Times New Roman"/>
          <w:color w:val="000000"/>
          <w:lang w:val="de-DE" w:eastAsia="de-DE"/>
        </w:rPr>
        <w:t>ým</w:t>
      </w:r>
      <w:proofErr w:type="spellEnd"/>
      <w:r w:rsidR="0024033A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="0024033A">
        <w:rPr>
          <w:rFonts w:ascii="Times New Roman" w:eastAsia="Times New Roman" w:hAnsi="Times New Roman" w:cs="Times New Roman"/>
          <w:color w:val="000000"/>
          <w:lang w:val="de-DE" w:eastAsia="de-DE"/>
        </w:rPr>
        <w:t>podáním</w:t>
      </w:r>
      <w:proofErr w:type="spellEnd"/>
      <w:r w:rsidR="0024033A" w:rsidRPr="00F95DD7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="0024033A" w:rsidRPr="00B5775C">
        <w:rPr>
          <w:rFonts w:ascii="Times New Roman" w:eastAsia="Times New Roman" w:hAnsi="Times New Roman" w:cs="Times New Roman"/>
          <w:color w:val="000000"/>
          <w:lang w:val="de-DE" w:eastAsia="de-DE"/>
        </w:rPr>
        <w:t>by</w:t>
      </w:r>
      <w:proofErr w:type="spellEnd"/>
      <w:r w:rsidR="0024033A" w:rsidRPr="00B5775C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="0024033A" w:rsidRPr="00B5775C">
        <w:rPr>
          <w:rFonts w:ascii="Times New Roman" w:eastAsia="Times New Roman" w:hAnsi="Times New Roman" w:cs="Times New Roman"/>
          <w:color w:val="000000"/>
          <w:lang w:val="de-DE" w:eastAsia="de-DE"/>
        </w:rPr>
        <w:t>měla</w:t>
      </w:r>
      <w:proofErr w:type="spellEnd"/>
      <w:r w:rsidR="0024033A" w:rsidRPr="00B5775C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="0024033A" w:rsidRPr="00B5775C">
        <w:rPr>
          <w:rFonts w:ascii="Times New Roman" w:eastAsia="Times New Roman" w:hAnsi="Times New Roman" w:cs="Times New Roman"/>
          <w:color w:val="000000"/>
          <w:lang w:val="de-DE" w:eastAsia="de-DE"/>
        </w:rPr>
        <w:t>být</w:t>
      </w:r>
      <w:proofErr w:type="spellEnd"/>
      <w:r w:rsidR="0024033A" w:rsidRPr="00B5775C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="0024033A" w:rsidRPr="00B5775C">
        <w:rPr>
          <w:rFonts w:ascii="Times New Roman" w:eastAsia="Times New Roman" w:hAnsi="Times New Roman" w:cs="Times New Roman"/>
          <w:color w:val="000000"/>
          <w:lang w:val="de-DE" w:eastAsia="de-DE"/>
        </w:rPr>
        <w:t>stanovena</w:t>
      </w:r>
      <w:proofErr w:type="spellEnd"/>
      <w:r w:rsidR="0024033A" w:rsidRPr="00F95DD7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="0024033A">
        <w:rPr>
          <w:rFonts w:ascii="Times New Roman" w:eastAsia="Times New Roman" w:hAnsi="Times New Roman" w:cs="Times New Roman"/>
          <w:color w:val="000000"/>
          <w:lang w:val="de-DE" w:eastAsia="de-DE"/>
        </w:rPr>
        <w:t>p</w:t>
      </w:r>
      <w:r w:rsidR="0024033A" w:rsidRPr="00B5775C">
        <w:rPr>
          <w:rFonts w:ascii="Times New Roman" w:eastAsia="Times New Roman" w:hAnsi="Times New Roman" w:cs="Times New Roman"/>
          <w:color w:val="000000"/>
          <w:lang w:val="de-DE" w:eastAsia="de-DE"/>
        </w:rPr>
        <w:t>řítomnost</w:t>
      </w:r>
      <w:proofErr w:type="spellEnd"/>
      <w:r w:rsidR="0024033A" w:rsidRPr="00B5775C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="0024033A" w:rsidRPr="00B5775C">
        <w:rPr>
          <w:rFonts w:ascii="Times New Roman" w:eastAsia="Times New Roman" w:hAnsi="Times New Roman" w:cs="Times New Roman"/>
          <w:color w:val="000000"/>
          <w:lang w:val="de-DE" w:eastAsia="de-DE"/>
        </w:rPr>
        <w:t>onemocnění</w:t>
      </w:r>
      <w:proofErr w:type="spellEnd"/>
      <w:r w:rsidR="0024033A" w:rsidRPr="00B5775C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="0024033A" w:rsidRPr="00B5775C">
        <w:rPr>
          <w:rFonts w:ascii="Times New Roman" w:eastAsia="Times New Roman" w:hAnsi="Times New Roman" w:cs="Times New Roman"/>
          <w:color w:val="000000"/>
          <w:lang w:val="de-DE" w:eastAsia="de-DE"/>
        </w:rPr>
        <w:t>ve</w:t>
      </w:r>
      <w:proofErr w:type="spellEnd"/>
      <w:r w:rsidR="0024033A" w:rsidRPr="00B5775C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="0024033A" w:rsidRPr="00B5775C">
        <w:rPr>
          <w:rFonts w:ascii="Times New Roman" w:eastAsia="Times New Roman" w:hAnsi="Times New Roman" w:cs="Times New Roman"/>
          <w:color w:val="000000"/>
          <w:lang w:val="de-DE" w:eastAsia="de-DE"/>
        </w:rPr>
        <w:t>stádě</w:t>
      </w:r>
      <w:proofErr w:type="spellEnd"/>
      <w:r w:rsidR="0024033A" w:rsidRPr="00B5775C">
        <w:rPr>
          <w:rFonts w:ascii="Times New Roman" w:eastAsia="Times New Roman" w:hAnsi="Times New Roman" w:cs="Times New Roman"/>
          <w:color w:val="000000"/>
          <w:lang w:val="de-DE" w:eastAsia="de-DE"/>
        </w:rPr>
        <w:t>.</w:t>
      </w:r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 </w:t>
      </w:r>
    </w:p>
    <w:p w:rsidR="00EE7D8B" w:rsidRPr="00EE7D8B" w:rsidRDefault="00EE7D8B" w:rsidP="00515B89">
      <w:pPr>
        <w:spacing w:after="5" w:line="264" w:lineRule="auto"/>
        <w:ind w:left="-4" w:right="533" w:hanging="10"/>
        <w:jc w:val="both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Léčba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infekční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bovinní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keratokonjunktivitidy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(IBK) </w:t>
      </w:r>
      <w:proofErr w:type="spellStart"/>
      <w:r w:rsidR="0024033A">
        <w:rPr>
          <w:rFonts w:ascii="Times New Roman" w:eastAsia="Times New Roman" w:hAnsi="Times New Roman" w:cs="Times New Roman"/>
          <w:color w:val="000000"/>
          <w:lang w:val="en-US" w:eastAsia="de-DE"/>
        </w:rPr>
        <w:t>vyvolané</w:t>
      </w:r>
      <w:proofErr w:type="spellEnd"/>
      <w:r w:rsidR="0024033A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r w:rsidRPr="00EE7D8B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 xml:space="preserve">Moraxella </w:t>
      </w:r>
      <w:proofErr w:type="spellStart"/>
      <w:r w:rsidRPr="00EE7D8B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>bovis</w:t>
      </w:r>
      <w:proofErr w:type="spellEnd"/>
      <w:r w:rsidRPr="00EE7D8B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citlivou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r w:rsidR="0024033A">
        <w:rPr>
          <w:rFonts w:ascii="Times New Roman" w:eastAsia="Times New Roman" w:hAnsi="Times New Roman" w:cs="Times New Roman"/>
          <w:color w:val="000000"/>
          <w:lang w:val="en-US" w:eastAsia="de-DE"/>
        </w:rPr>
        <w:t>k</w:t>
      </w:r>
      <w:r w:rsidR="0024033A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tulathromycin</w:t>
      </w:r>
      <w:r w:rsidR="0024033A">
        <w:rPr>
          <w:rFonts w:ascii="Times New Roman" w:eastAsia="Times New Roman" w:hAnsi="Times New Roman" w:cs="Times New Roman"/>
          <w:color w:val="000000"/>
          <w:lang w:val="en-US" w:eastAsia="de-DE"/>
        </w:rPr>
        <w:t>u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.  </w:t>
      </w:r>
    </w:p>
    <w:p w:rsidR="00EE7D8B" w:rsidRPr="00EE7D8B" w:rsidRDefault="00EE7D8B" w:rsidP="00EE7D8B">
      <w:pPr>
        <w:spacing w:after="0" w:line="256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EE7D8B" w:rsidRPr="00EE7D8B" w:rsidRDefault="00EE7D8B" w:rsidP="00EE7D8B">
      <w:pPr>
        <w:keepNext/>
        <w:keepLines/>
        <w:shd w:val="clear" w:color="auto" w:fill="C1C2C2"/>
        <w:spacing w:after="37" w:line="256" w:lineRule="auto"/>
        <w:ind w:left="-4" w:hanging="10"/>
        <w:outlineLvl w:val="1"/>
        <w:rPr>
          <w:rFonts w:ascii="Times New Roman" w:eastAsia="Times New Roman" w:hAnsi="Times New Roman" w:cs="Times New Roman"/>
          <w:color w:val="000000"/>
          <w:lang w:val="de-DE" w:eastAsia="de-DE"/>
        </w:rPr>
      </w:pPr>
      <w:proofErr w:type="spellStart"/>
      <w:r w:rsidRPr="00EE7D8B">
        <w:rPr>
          <w:rFonts w:ascii="Times New Roman" w:eastAsia="Times New Roman" w:hAnsi="Times New Roman" w:cs="Times New Roman"/>
          <w:color w:val="000000"/>
          <w:u w:val="single" w:color="000000"/>
          <w:lang w:val="de-DE" w:eastAsia="de-DE"/>
        </w:rPr>
        <w:t>Prasata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 </w:t>
      </w:r>
    </w:p>
    <w:p w:rsidR="00EE7D8B" w:rsidRPr="00EE7D8B" w:rsidRDefault="00EE7D8B" w:rsidP="00515B89">
      <w:pPr>
        <w:spacing w:after="5" w:line="264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lang w:val="de-DE" w:eastAsia="de-DE"/>
        </w:rPr>
      </w:pP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Léčba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a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metafylaxe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respiračního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onemocnění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prasat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="00E37F1D">
        <w:rPr>
          <w:rFonts w:ascii="Times New Roman" w:eastAsia="Times New Roman" w:hAnsi="Times New Roman" w:cs="Times New Roman"/>
          <w:color w:val="000000"/>
          <w:lang w:val="de-DE" w:eastAsia="de-DE"/>
        </w:rPr>
        <w:t>vyvolaného</w:t>
      </w:r>
      <w:proofErr w:type="spellEnd"/>
      <w:r w:rsidR="00E37F1D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i/>
          <w:color w:val="000000"/>
          <w:lang w:val="de-DE" w:eastAsia="de-DE"/>
        </w:rPr>
        <w:t>Actinobacillus</w:t>
      </w:r>
      <w:proofErr w:type="spellEnd"/>
      <w:r w:rsidRPr="00EE7D8B">
        <w:rPr>
          <w:rFonts w:ascii="Times New Roman" w:eastAsia="Times New Roman" w:hAnsi="Times New Roman" w:cs="Times New Roman"/>
          <w:i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i/>
          <w:color w:val="000000"/>
          <w:lang w:val="de-DE" w:eastAsia="de-DE"/>
        </w:rPr>
        <w:t>pleuropneumoniae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, </w:t>
      </w:r>
      <w:proofErr w:type="spellStart"/>
      <w:r w:rsidRPr="00EE7D8B">
        <w:rPr>
          <w:rFonts w:ascii="Times New Roman" w:eastAsia="Times New Roman" w:hAnsi="Times New Roman" w:cs="Times New Roman"/>
          <w:i/>
          <w:color w:val="000000"/>
          <w:lang w:val="de-DE" w:eastAsia="de-DE"/>
        </w:rPr>
        <w:t>Pasteurella</w:t>
      </w:r>
      <w:proofErr w:type="spellEnd"/>
      <w:r w:rsidRPr="00EE7D8B">
        <w:rPr>
          <w:rFonts w:ascii="Times New Roman" w:eastAsia="Times New Roman" w:hAnsi="Times New Roman" w:cs="Times New Roman"/>
          <w:i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i/>
          <w:color w:val="000000"/>
          <w:lang w:val="de-DE" w:eastAsia="de-DE"/>
        </w:rPr>
        <w:t>multocida</w:t>
      </w:r>
      <w:proofErr w:type="spellEnd"/>
      <w:r w:rsidRPr="00EE7D8B">
        <w:rPr>
          <w:rFonts w:ascii="Times New Roman" w:eastAsia="Times New Roman" w:hAnsi="Times New Roman" w:cs="Times New Roman"/>
          <w:i/>
          <w:color w:val="000000"/>
          <w:lang w:val="de-DE" w:eastAsia="de-DE"/>
        </w:rPr>
        <w:t>,</w:t>
      </w:r>
      <w:r w:rsidR="00EF0718">
        <w:rPr>
          <w:rFonts w:ascii="Times New Roman" w:eastAsia="Times New Roman" w:hAnsi="Times New Roman" w:cs="Times New Roman"/>
          <w:i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i/>
          <w:color w:val="000000"/>
          <w:lang w:val="de-DE" w:eastAsia="de-DE"/>
        </w:rPr>
        <w:t>Mycoplasma</w:t>
      </w:r>
      <w:proofErr w:type="spellEnd"/>
      <w:r w:rsidRPr="00EE7D8B">
        <w:rPr>
          <w:rFonts w:ascii="Times New Roman" w:eastAsia="Times New Roman" w:hAnsi="Times New Roman" w:cs="Times New Roman"/>
          <w:i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i/>
          <w:color w:val="000000"/>
          <w:lang w:val="de-DE" w:eastAsia="de-DE"/>
        </w:rPr>
        <w:t>hyopneumoniae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, </w:t>
      </w:r>
      <w:proofErr w:type="spellStart"/>
      <w:r w:rsidRPr="00EE7D8B">
        <w:rPr>
          <w:rFonts w:ascii="Times New Roman" w:eastAsia="Times New Roman" w:hAnsi="Times New Roman" w:cs="Times New Roman"/>
          <w:i/>
          <w:color w:val="000000"/>
          <w:lang w:val="de-DE" w:eastAsia="de-DE"/>
        </w:rPr>
        <w:t>Haemophilus</w:t>
      </w:r>
      <w:proofErr w:type="spellEnd"/>
      <w:r w:rsidRPr="00EE7D8B">
        <w:rPr>
          <w:rFonts w:ascii="Times New Roman" w:eastAsia="Times New Roman" w:hAnsi="Times New Roman" w:cs="Times New Roman"/>
          <w:i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i/>
          <w:color w:val="000000"/>
          <w:lang w:val="de-DE" w:eastAsia="de-DE"/>
        </w:rPr>
        <w:t>parasuis</w:t>
      </w:r>
      <w:proofErr w:type="spellEnd"/>
      <w:r w:rsidRPr="00EE7D8B">
        <w:rPr>
          <w:rFonts w:ascii="Times New Roman" w:eastAsia="Times New Roman" w:hAnsi="Times New Roman" w:cs="Times New Roman"/>
          <w:i/>
          <w:color w:val="000000"/>
          <w:lang w:val="de-DE" w:eastAsia="de-DE"/>
        </w:rPr>
        <w:t xml:space="preserve"> </w:t>
      </w:r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a </w:t>
      </w:r>
      <w:proofErr w:type="spellStart"/>
      <w:r w:rsidRPr="00EE7D8B">
        <w:rPr>
          <w:rFonts w:ascii="Times New Roman" w:eastAsia="Times New Roman" w:hAnsi="Times New Roman" w:cs="Times New Roman"/>
          <w:i/>
          <w:color w:val="000000"/>
          <w:lang w:val="de-DE" w:eastAsia="de-DE"/>
        </w:rPr>
        <w:t>Bordetella</w:t>
      </w:r>
      <w:proofErr w:type="spellEnd"/>
      <w:r w:rsidRPr="00EE7D8B">
        <w:rPr>
          <w:rFonts w:ascii="Times New Roman" w:eastAsia="Times New Roman" w:hAnsi="Times New Roman" w:cs="Times New Roman"/>
          <w:i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i/>
          <w:color w:val="000000"/>
          <w:lang w:val="de-DE" w:eastAsia="de-DE"/>
        </w:rPr>
        <w:t>bronchiseptica</w:t>
      </w:r>
      <w:proofErr w:type="spellEnd"/>
      <w:r w:rsidRPr="00EE7D8B">
        <w:rPr>
          <w:rFonts w:ascii="Times New Roman" w:eastAsia="Times New Roman" w:hAnsi="Times New Roman" w:cs="Times New Roman"/>
          <w:i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citlivými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r w:rsidR="00E37F1D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k </w:t>
      </w:r>
      <w:proofErr w:type="spellStart"/>
      <w:r w:rsidR="00E37F1D"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tulathromycin</w:t>
      </w:r>
      <w:r w:rsidR="00E37F1D">
        <w:rPr>
          <w:rFonts w:ascii="Times New Roman" w:eastAsia="Times New Roman" w:hAnsi="Times New Roman" w:cs="Times New Roman"/>
          <w:color w:val="000000"/>
          <w:lang w:val="de-DE" w:eastAsia="de-DE"/>
        </w:rPr>
        <w:t>u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. </w:t>
      </w:r>
      <w:proofErr w:type="spellStart"/>
      <w:r w:rsidR="00E37F1D">
        <w:rPr>
          <w:rFonts w:ascii="Times New Roman" w:eastAsia="Times New Roman" w:hAnsi="Times New Roman" w:cs="Times New Roman"/>
          <w:color w:val="000000"/>
          <w:lang w:val="de-DE" w:eastAsia="de-DE"/>
        </w:rPr>
        <w:t>P</w:t>
      </w:r>
      <w:r w:rsidR="00E37F1D" w:rsidRPr="00B5775C">
        <w:rPr>
          <w:rFonts w:ascii="Times New Roman" w:eastAsia="Times New Roman" w:hAnsi="Times New Roman" w:cs="Times New Roman"/>
          <w:color w:val="000000"/>
          <w:lang w:val="de-DE" w:eastAsia="de-DE"/>
        </w:rPr>
        <w:t>řed</w:t>
      </w:r>
      <w:proofErr w:type="spellEnd"/>
      <w:r w:rsidR="00E37F1D" w:rsidRPr="00B5775C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="00E37F1D" w:rsidRPr="00B5775C">
        <w:rPr>
          <w:rFonts w:ascii="Times New Roman" w:eastAsia="Times New Roman" w:hAnsi="Times New Roman" w:cs="Times New Roman"/>
          <w:color w:val="000000"/>
          <w:lang w:val="de-DE" w:eastAsia="de-DE"/>
        </w:rPr>
        <w:t>metafylaktick</w:t>
      </w:r>
      <w:r w:rsidR="00E37F1D">
        <w:rPr>
          <w:rFonts w:ascii="Times New Roman" w:eastAsia="Times New Roman" w:hAnsi="Times New Roman" w:cs="Times New Roman"/>
          <w:color w:val="000000"/>
          <w:lang w:val="de-DE" w:eastAsia="de-DE"/>
        </w:rPr>
        <w:t>ým</w:t>
      </w:r>
      <w:proofErr w:type="spellEnd"/>
      <w:r w:rsidR="00E37F1D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="00E37F1D">
        <w:rPr>
          <w:rFonts w:ascii="Times New Roman" w:eastAsia="Times New Roman" w:hAnsi="Times New Roman" w:cs="Times New Roman"/>
          <w:color w:val="000000"/>
          <w:lang w:val="de-DE" w:eastAsia="de-DE"/>
        </w:rPr>
        <w:t>podáním</w:t>
      </w:r>
      <w:proofErr w:type="spellEnd"/>
      <w:r w:rsidR="00E37F1D" w:rsidRPr="00F95DD7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="00E37F1D" w:rsidRPr="00B5775C">
        <w:rPr>
          <w:rFonts w:ascii="Times New Roman" w:eastAsia="Times New Roman" w:hAnsi="Times New Roman" w:cs="Times New Roman"/>
          <w:color w:val="000000"/>
          <w:lang w:val="de-DE" w:eastAsia="de-DE"/>
        </w:rPr>
        <w:t>by</w:t>
      </w:r>
      <w:proofErr w:type="spellEnd"/>
      <w:r w:rsidR="00E37F1D" w:rsidRPr="00B5775C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="00E37F1D" w:rsidRPr="00B5775C">
        <w:rPr>
          <w:rFonts w:ascii="Times New Roman" w:eastAsia="Times New Roman" w:hAnsi="Times New Roman" w:cs="Times New Roman"/>
          <w:color w:val="000000"/>
          <w:lang w:val="de-DE" w:eastAsia="de-DE"/>
        </w:rPr>
        <w:t>měla</w:t>
      </w:r>
      <w:proofErr w:type="spellEnd"/>
      <w:r w:rsidR="00E37F1D" w:rsidRPr="00B5775C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="00E37F1D" w:rsidRPr="00B5775C">
        <w:rPr>
          <w:rFonts w:ascii="Times New Roman" w:eastAsia="Times New Roman" w:hAnsi="Times New Roman" w:cs="Times New Roman"/>
          <w:color w:val="000000"/>
          <w:lang w:val="de-DE" w:eastAsia="de-DE"/>
        </w:rPr>
        <w:t>být</w:t>
      </w:r>
      <w:proofErr w:type="spellEnd"/>
      <w:r w:rsidR="00E37F1D" w:rsidRPr="00B5775C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="00E37F1D" w:rsidRPr="00B5775C">
        <w:rPr>
          <w:rFonts w:ascii="Times New Roman" w:eastAsia="Times New Roman" w:hAnsi="Times New Roman" w:cs="Times New Roman"/>
          <w:color w:val="000000"/>
          <w:lang w:val="de-DE" w:eastAsia="de-DE"/>
        </w:rPr>
        <w:t>stanovena</w:t>
      </w:r>
      <w:proofErr w:type="spellEnd"/>
      <w:r w:rsidR="00E37F1D" w:rsidRPr="00F95DD7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="00E37F1D">
        <w:rPr>
          <w:rFonts w:ascii="Times New Roman" w:eastAsia="Times New Roman" w:hAnsi="Times New Roman" w:cs="Times New Roman"/>
          <w:color w:val="000000"/>
          <w:lang w:val="de-DE" w:eastAsia="de-DE"/>
        </w:rPr>
        <w:t>p</w:t>
      </w:r>
      <w:r w:rsidR="00E37F1D" w:rsidRPr="00B5775C">
        <w:rPr>
          <w:rFonts w:ascii="Times New Roman" w:eastAsia="Times New Roman" w:hAnsi="Times New Roman" w:cs="Times New Roman"/>
          <w:color w:val="000000"/>
          <w:lang w:val="de-DE" w:eastAsia="de-DE"/>
        </w:rPr>
        <w:t>řítomnost</w:t>
      </w:r>
      <w:proofErr w:type="spellEnd"/>
      <w:r w:rsidR="00E37F1D" w:rsidRPr="00B5775C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="00E37F1D" w:rsidRPr="00B5775C">
        <w:rPr>
          <w:rFonts w:ascii="Times New Roman" w:eastAsia="Times New Roman" w:hAnsi="Times New Roman" w:cs="Times New Roman"/>
          <w:color w:val="000000"/>
          <w:lang w:val="de-DE" w:eastAsia="de-DE"/>
        </w:rPr>
        <w:t>onemocnění</w:t>
      </w:r>
      <w:proofErr w:type="spellEnd"/>
      <w:r w:rsidR="00E37F1D" w:rsidRPr="00B5775C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="00E37F1D" w:rsidRPr="00B5775C">
        <w:rPr>
          <w:rFonts w:ascii="Times New Roman" w:eastAsia="Times New Roman" w:hAnsi="Times New Roman" w:cs="Times New Roman"/>
          <w:color w:val="000000"/>
          <w:lang w:val="de-DE" w:eastAsia="de-DE"/>
        </w:rPr>
        <w:t>ve</w:t>
      </w:r>
      <w:proofErr w:type="spellEnd"/>
      <w:r w:rsidR="00E37F1D" w:rsidRPr="00B5775C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="00E37F1D" w:rsidRPr="00B5775C">
        <w:rPr>
          <w:rFonts w:ascii="Times New Roman" w:eastAsia="Times New Roman" w:hAnsi="Times New Roman" w:cs="Times New Roman"/>
          <w:color w:val="000000"/>
          <w:lang w:val="de-DE" w:eastAsia="de-DE"/>
        </w:rPr>
        <w:t>stádě</w:t>
      </w:r>
      <w:proofErr w:type="spellEnd"/>
      <w:r w:rsidR="00E37F1D" w:rsidRPr="00B5775C">
        <w:rPr>
          <w:rFonts w:ascii="Times New Roman" w:eastAsia="Times New Roman" w:hAnsi="Times New Roman" w:cs="Times New Roman"/>
          <w:color w:val="000000"/>
          <w:lang w:val="de-DE" w:eastAsia="de-DE"/>
        </w:rPr>
        <w:t>.</w:t>
      </w:r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="00BB3D7B"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Přípravek</w:t>
      </w:r>
      <w:proofErr w:type="spellEnd"/>
      <w:r w:rsidR="00BB3D7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="00BB3D7B">
        <w:rPr>
          <w:rFonts w:ascii="Times New Roman" w:eastAsia="Times New Roman" w:hAnsi="Times New Roman" w:cs="Times New Roman"/>
          <w:color w:val="000000"/>
          <w:lang w:val="de-DE" w:eastAsia="de-DE"/>
        </w:rPr>
        <w:t>b</w:t>
      </w:r>
      <w:r w:rsidR="00BB3D7B"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y</w:t>
      </w:r>
      <w:proofErr w:type="spellEnd"/>
      <w:r w:rsidR="00BB3D7B"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měl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být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použit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pouze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v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případě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,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když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se u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prasat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očekává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propuknutí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onemocnění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během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2-3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dnů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.  </w:t>
      </w:r>
    </w:p>
    <w:p w:rsidR="00EE7D8B" w:rsidRPr="00EE7D8B" w:rsidRDefault="00EE7D8B" w:rsidP="00EE7D8B">
      <w:pPr>
        <w:spacing w:after="0" w:line="256" w:lineRule="auto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</w:p>
    <w:p w:rsidR="00EE7D8B" w:rsidRPr="00EE7D8B" w:rsidRDefault="00EE7D8B" w:rsidP="00EE7D8B">
      <w:pPr>
        <w:keepNext/>
        <w:keepLines/>
        <w:shd w:val="clear" w:color="auto" w:fill="C1C2C2"/>
        <w:spacing w:after="52" w:line="256" w:lineRule="auto"/>
        <w:ind w:left="-4" w:hanging="10"/>
        <w:outlineLvl w:val="1"/>
        <w:rPr>
          <w:rFonts w:ascii="Times New Roman" w:eastAsia="Times New Roman" w:hAnsi="Times New Roman" w:cs="Times New Roman"/>
          <w:color w:val="000000"/>
          <w:lang w:val="de-DE" w:eastAsia="de-DE"/>
        </w:rPr>
      </w:pPr>
      <w:proofErr w:type="spellStart"/>
      <w:r w:rsidRPr="00EE7D8B">
        <w:rPr>
          <w:rFonts w:ascii="Times New Roman" w:eastAsia="Times New Roman" w:hAnsi="Times New Roman" w:cs="Times New Roman"/>
          <w:color w:val="000000"/>
          <w:u w:val="single" w:color="000000"/>
          <w:lang w:val="de-DE" w:eastAsia="de-DE"/>
        </w:rPr>
        <w:t>Ovce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 </w:t>
      </w:r>
    </w:p>
    <w:p w:rsidR="00EE7D8B" w:rsidRPr="00EE7D8B" w:rsidRDefault="00EE7D8B" w:rsidP="00515B89">
      <w:pPr>
        <w:spacing w:after="29" w:line="264" w:lineRule="auto"/>
        <w:ind w:left="-4" w:right="-2" w:hanging="10"/>
        <w:jc w:val="both"/>
        <w:rPr>
          <w:rFonts w:ascii="Times New Roman" w:eastAsia="Times New Roman" w:hAnsi="Times New Roman" w:cs="Times New Roman"/>
          <w:color w:val="000000"/>
          <w:lang w:val="de-DE" w:eastAsia="de-DE"/>
        </w:rPr>
      </w:pP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Léčba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počáteční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fáze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infekční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pododermatitidy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(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nekrobacilóza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) </w:t>
      </w:r>
      <w:proofErr w:type="spellStart"/>
      <w:r w:rsidR="00E37F1D">
        <w:rPr>
          <w:rFonts w:ascii="Times New Roman" w:eastAsia="Times New Roman" w:hAnsi="Times New Roman" w:cs="Times New Roman"/>
          <w:color w:val="000000"/>
          <w:lang w:val="de-DE" w:eastAsia="de-DE"/>
        </w:rPr>
        <w:t>vyvolané</w:t>
      </w:r>
      <w:proofErr w:type="spellEnd"/>
      <w:r w:rsidR="00E37F1D"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virulentním</w:t>
      </w:r>
      <w:proofErr w:type="spellEnd"/>
      <w:r w:rsidR="00BB3D7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i/>
          <w:color w:val="000000"/>
          <w:lang w:val="de-DE" w:eastAsia="de-DE"/>
        </w:rPr>
        <w:t>Dichelobacter</w:t>
      </w:r>
      <w:proofErr w:type="spellEnd"/>
      <w:r w:rsidRPr="00EE7D8B">
        <w:rPr>
          <w:rFonts w:ascii="Times New Roman" w:eastAsia="Times New Roman" w:hAnsi="Times New Roman" w:cs="Times New Roman"/>
          <w:i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i/>
          <w:color w:val="000000"/>
          <w:lang w:val="de-DE" w:eastAsia="de-DE"/>
        </w:rPr>
        <w:t>nodosus</w:t>
      </w:r>
      <w:proofErr w:type="spellEnd"/>
      <w:r w:rsidRPr="00EE7D8B">
        <w:rPr>
          <w:rFonts w:ascii="Times New Roman" w:eastAsia="Times New Roman" w:hAnsi="Times New Roman" w:cs="Times New Roman"/>
          <w:i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vyžadující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systémovou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léčbu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. </w:t>
      </w:r>
    </w:p>
    <w:p w:rsidR="00EE7D8B" w:rsidRPr="00EE7D8B" w:rsidRDefault="00EE7D8B" w:rsidP="00515B89">
      <w:p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 </w:t>
      </w:r>
    </w:p>
    <w:p w:rsidR="00EE7D8B" w:rsidRPr="00EE7D8B" w:rsidRDefault="00EE7D8B" w:rsidP="00EE7D8B">
      <w:pPr>
        <w:spacing w:after="0" w:line="256" w:lineRule="auto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ab/>
        <w:t xml:space="preserve"> </w:t>
      </w:r>
    </w:p>
    <w:p w:rsidR="00EE7D8B" w:rsidRPr="00EE7D8B" w:rsidRDefault="00EE7D8B" w:rsidP="00EE7D8B">
      <w:pPr>
        <w:keepNext/>
        <w:keepLines/>
        <w:tabs>
          <w:tab w:val="center" w:pos="1612"/>
        </w:tabs>
        <w:spacing w:after="10" w:line="247" w:lineRule="auto"/>
        <w:ind w:left="-14"/>
        <w:outlineLvl w:val="0"/>
        <w:rPr>
          <w:rFonts w:ascii="Times New Roman" w:eastAsia="Times New Roman" w:hAnsi="Times New Roman" w:cs="Times New Roman"/>
          <w:b/>
          <w:color w:val="000000"/>
          <w:lang w:val="de-DE" w:eastAsia="de-DE"/>
        </w:rPr>
      </w:pPr>
      <w:r w:rsidRPr="00EE7D8B">
        <w:rPr>
          <w:rFonts w:ascii="Times New Roman" w:eastAsia="Times New Roman" w:hAnsi="Times New Roman" w:cs="Times New Roman"/>
          <w:b/>
          <w:color w:val="000000"/>
          <w:shd w:val="clear" w:color="auto" w:fill="C1C2C2"/>
          <w:lang w:val="de-DE" w:eastAsia="de-DE"/>
        </w:rPr>
        <w:t>5</w:t>
      </w:r>
      <w:r w:rsidRPr="00EE7D8B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 xml:space="preserve">. </w:t>
      </w:r>
      <w:r w:rsidRPr="00EE7D8B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ab/>
        <w:t xml:space="preserve">KONTRAINDIKACE </w:t>
      </w:r>
    </w:p>
    <w:p w:rsidR="00EE7D8B" w:rsidRPr="00EE7D8B" w:rsidRDefault="00EE7D8B" w:rsidP="00EE7D8B">
      <w:pPr>
        <w:spacing w:after="4" w:line="256" w:lineRule="auto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EE7D8B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 xml:space="preserve"> </w:t>
      </w:r>
    </w:p>
    <w:p w:rsidR="00EE7D8B" w:rsidRPr="00EE7D8B" w:rsidRDefault="00EE7D8B" w:rsidP="00515B89">
      <w:pPr>
        <w:spacing w:after="5" w:line="240" w:lineRule="auto"/>
        <w:ind w:left="-4" w:hanging="10"/>
        <w:rPr>
          <w:rFonts w:ascii="Times New Roman" w:eastAsia="Times New Roman" w:hAnsi="Times New Roman" w:cs="Times New Roman"/>
          <w:color w:val="000000"/>
          <w:lang w:val="de-DE" w:eastAsia="de-DE"/>
        </w:rPr>
      </w:pP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Nepoužívat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v 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případ</w:t>
      </w:r>
      <w:r w:rsidR="004B25EF">
        <w:rPr>
          <w:rFonts w:ascii="Times New Roman" w:eastAsia="Times New Roman" w:hAnsi="Times New Roman" w:cs="Times New Roman"/>
          <w:color w:val="000000"/>
          <w:lang w:val="de-DE" w:eastAsia="de-DE"/>
        </w:rPr>
        <w:t>ech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="004B25EF"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znám</w:t>
      </w:r>
      <w:r w:rsidR="004B25EF">
        <w:rPr>
          <w:rFonts w:ascii="Times New Roman" w:eastAsia="Times New Roman" w:hAnsi="Times New Roman" w:cs="Times New Roman"/>
          <w:color w:val="000000"/>
          <w:lang w:val="de-DE" w:eastAsia="de-DE"/>
        </w:rPr>
        <w:t>é</w:t>
      </w:r>
      <w:proofErr w:type="spellEnd"/>
      <w:r w:rsidR="004B25EF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přecitlivělosti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na </w:t>
      </w:r>
      <w:proofErr w:type="spellStart"/>
      <w:r w:rsidR="004B25EF">
        <w:rPr>
          <w:rFonts w:ascii="Times New Roman" w:eastAsia="Times New Roman" w:hAnsi="Times New Roman" w:cs="Times New Roman"/>
          <w:color w:val="000000"/>
          <w:lang w:val="de-DE" w:eastAsia="de-DE"/>
        </w:rPr>
        <w:t>léčivou</w:t>
      </w:r>
      <w:proofErr w:type="spellEnd"/>
      <w:r w:rsidR="004B25EF"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látku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,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jiné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makrolidy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nebo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na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kteroukoli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pomocnou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látku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. </w:t>
      </w:r>
    </w:p>
    <w:p w:rsidR="00EE7D8B" w:rsidRPr="00EE7D8B" w:rsidRDefault="00EE7D8B" w:rsidP="00515B89">
      <w:pPr>
        <w:spacing w:after="5" w:line="240" w:lineRule="auto"/>
        <w:ind w:left="-4" w:hanging="10"/>
        <w:rPr>
          <w:rFonts w:ascii="Times New Roman" w:eastAsia="Times New Roman" w:hAnsi="Times New Roman" w:cs="Times New Roman"/>
          <w:color w:val="000000"/>
          <w:lang w:val="de-DE" w:eastAsia="de-DE"/>
        </w:rPr>
      </w:pP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Nepoužívat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současně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s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jinými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makrolidy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nebo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linkosamidy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.  </w:t>
      </w:r>
    </w:p>
    <w:p w:rsidR="00EE7D8B" w:rsidRPr="00EE7D8B" w:rsidRDefault="00EE7D8B" w:rsidP="00515B8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</w:p>
    <w:p w:rsidR="00EE7D8B" w:rsidRPr="00EE7D8B" w:rsidRDefault="00EE7D8B" w:rsidP="00EE7D8B">
      <w:pPr>
        <w:spacing w:after="55" w:line="256" w:lineRule="auto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</w:p>
    <w:p w:rsidR="00EE7D8B" w:rsidRPr="00EE7D8B" w:rsidRDefault="00EE7D8B" w:rsidP="00EE7D8B">
      <w:pPr>
        <w:keepNext/>
        <w:keepLines/>
        <w:tabs>
          <w:tab w:val="center" w:pos="1713"/>
        </w:tabs>
        <w:spacing w:after="3" w:line="264" w:lineRule="auto"/>
        <w:ind w:left="-14"/>
        <w:outlineLvl w:val="0"/>
        <w:rPr>
          <w:rFonts w:ascii="Times New Roman" w:eastAsia="Times New Roman" w:hAnsi="Times New Roman" w:cs="Times New Roman"/>
          <w:b/>
          <w:color w:val="000000"/>
          <w:lang w:val="de-DE" w:eastAsia="de-DE"/>
        </w:rPr>
      </w:pPr>
      <w:r w:rsidRPr="00EE7D8B">
        <w:rPr>
          <w:rFonts w:ascii="Times New Roman" w:eastAsia="Times New Roman" w:hAnsi="Times New Roman" w:cs="Times New Roman"/>
          <w:b/>
          <w:color w:val="000000"/>
          <w:shd w:val="clear" w:color="auto" w:fill="C1C2C2"/>
          <w:lang w:val="de-DE" w:eastAsia="de-DE"/>
        </w:rPr>
        <w:t>6</w:t>
      </w:r>
      <w:r w:rsidRPr="00EE7D8B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 xml:space="preserve">. </w:t>
      </w:r>
      <w:r w:rsidRPr="00EE7D8B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ab/>
        <w:t>NEŽÁDOUCÍ ÚČINKY</w:t>
      </w:r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</w:p>
    <w:p w:rsidR="00EE7D8B" w:rsidRPr="00EE7D8B" w:rsidRDefault="00EE7D8B" w:rsidP="00EE7D8B">
      <w:pPr>
        <w:spacing w:after="39" w:line="256" w:lineRule="auto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</w:p>
    <w:p w:rsidR="00EE7D8B" w:rsidRPr="00EE7D8B" w:rsidRDefault="00EE7D8B" w:rsidP="00EE7D8B">
      <w:pPr>
        <w:spacing w:after="5" w:line="264" w:lineRule="auto"/>
        <w:ind w:left="-4" w:hanging="10"/>
        <w:rPr>
          <w:rFonts w:ascii="Times New Roman" w:eastAsia="Times New Roman" w:hAnsi="Times New Roman" w:cs="Times New Roman"/>
          <w:color w:val="000000"/>
          <w:lang w:val="de-DE" w:eastAsia="de-DE"/>
        </w:rPr>
      </w:pP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Subkutánní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podání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veterinárního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léčivého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přípravku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u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skotu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="003A5DD5">
        <w:rPr>
          <w:rFonts w:ascii="Times New Roman" w:eastAsia="Times New Roman" w:hAnsi="Times New Roman" w:cs="Times New Roman"/>
          <w:color w:val="000000"/>
          <w:lang w:val="de-DE" w:eastAsia="de-DE"/>
        </w:rPr>
        <w:t>způsobuje</w:t>
      </w:r>
      <w:proofErr w:type="spellEnd"/>
      <w:r w:rsidR="003A5DD5"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velmi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často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přechodné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bolestivé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reakce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a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lokální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otok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v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místě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injekčního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podání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,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které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mohou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přetrvávat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až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30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dní</w:t>
      </w:r>
      <w:proofErr w:type="spellEnd"/>
      <w:r w:rsidRPr="00EE7D8B">
        <w:rPr>
          <w:rFonts w:ascii="Times New Roman" w:eastAsia="Times New Roman" w:hAnsi="Times New Roman" w:cs="Times New Roman"/>
          <w:color w:val="0000FF"/>
          <w:lang w:val="de-DE" w:eastAsia="de-DE"/>
        </w:rPr>
        <w:t xml:space="preserve">.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Tyto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reakce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nebyly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pozorovány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u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prasat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a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ovcí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po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intramuskulárním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podání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.  </w:t>
      </w:r>
    </w:p>
    <w:p w:rsidR="00EE7D8B" w:rsidRPr="00EE7D8B" w:rsidRDefault="00EE7D8B" w:rsidP="00EE7D8B">
      <w:pPr>
        <w:spacing w:after="0" w:line="256" w:lineRule="auto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</w:p>
    <w:p w:rsidR="00EE7D8B" w:rsidRPr="00EE7D8B" w:rsidRDefault="00EE7D8B" w:rsidP="00EE7D8B">
      <w:pPr>
        <w:spacing w:after="5" w:line="264" w:lineRule="auto"/>
        <w:ind w:left="-4" w:hanging="10"/>
        <w:rPr>
          <w:rFonts w:ascii="Times New Roman" w:eastAsia="Times New Roman" w:hAnsi="Times New Roman" w:cs="Times New Roman"/>
          <w:color w:val="000000"/>
          <w:lang w:val="de-DE" w:eastAsia="de-DE"/>
        </w:rPr>
      </w:pP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Patomorfologické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reakce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v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místě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injekčního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podání</w:t>
      </w:r>
      <w:proofErr w:type="spellEnd"/>
      <w:r w:rsidR="00EF0718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(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včetně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vratných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změn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jako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je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překrvení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,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otok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,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fibróza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a </w:t>
      </w:r>
      <w:proofErr w:type="spellStart"/>
      <w:r w:rsidR="003A5DD5"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krváce</w:t>
      </w:r>
      <w:r w:rsidR="003A5DD5">
        <w:rPr>
          <w:rFonts w:ascii="Times New Roman" w:eastAsia="Times New Roman" w:hAnsi="Times New Roman" w:cs="Times New Roman"/>
          <w:color w:val="000000"/>
          <w:lang w:val="de-DE" w:eastAsia="de-DE"/>
        </w:rPr>
        <w:t>niny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)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jsou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velmi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časté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přibližně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30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dní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po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aplikaci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u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skotu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a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prasat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.  </w:t>
      </w:r>
    </w:p>
    <w:p w:rsidR="00EE7D8B" w:rsidRPr="00EE7D8B" w:rsidRDefault="00EE7D8B" w:rsidP="00EE7D8B">
      <w:pPr>
        <w:spacing w:after="0" w:line="256" w:lineRule="auto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</w:p>
    <w:p w:rsidR="00EE7D8B" w:rsidRPr="00EE7D8B" w:rsidRDefault="00EE7D8B" w:rsidP="00EE7D8B">
      <w:pPr>
        <w:spacing w:after="40" w:line="264" w:lineRule="auto"/>
        <w:ind w:left="-4" w:hanging="10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U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ovcí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jsou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po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intramuskulárním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podání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velmi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časté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přechodné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projevy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neklidu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(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třesení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hlavou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,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drbání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místa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podání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,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ustupování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vzad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).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Tyto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příznaky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odezní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během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několika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minut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.  </w:t>
      </w:r>
    </w:p>
    <w:p w:rsidR="00EE7D8B" w:rsidRPr="00EE7D8B" w:rsidRDefault="00EE7D8B" w:rsidP="00EE7D8B">
      <w:pPr>
        <w:spacing w:after="25" w:line="256" w:lineRule="auto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</w:p>
    <w:p w:rsidR="00EE7D8B" w:rsidRPr="00EE7D8B" w:rsidRDefault="00EE7D8B" w:rsidP="00EE7D8B">
      <w:pPr>
        <w:spacing w:after="0" w:line="240" w:lineRule="auto"/>
        <w:ind w:left="-4" w:hanging="10"/>
        <w:rPr>
          <w:rFonts w:ascii="Times New Roman" w:eastAsia="Times New Roman" w:hAnsi="Times New Roman" w:cs="Times New Roman"/>
          <w:color w:val="000000"/>
          <w:lang w:val="de-DE" w:eastAsia="de-DE"/>
        </w:rPr>
      </w:pP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Četnost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nežádoucích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účinků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je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charakterizována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podle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následujících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pravidel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: </w:t>
      </w:r>
    </w:p>
    <w:p w:rsidR="00EE7D8B" w:rsidRPr="00EE7D8B" w:rsidRDefault="00EE7D8B" w:rsidP="00EE7D8B">
      <w:pPr>
        <w:numPr>
          <w:ilvl w:val="0"/>
          <w:numId w:val="2"/>
        </w:numPr>
        <w:spacing w:after="0" w:line="240" w:lineRule="auto"/>
        <w:ind w:hanging="127"/>
        <w:rPr>
          <w:rFonts w:ascii="Times New Roman" w:eastAsia="Times New Roman" w:hAnsi="Times New Roman" w:cs="Times New Roman"/>
          <w:color w:val="000000"/>
          <w:lang w:val="de-DE" w:eastAsia="de-DE"/>
        </w:rPr>
      </w:pP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velmi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časté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(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nežádoucí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účinek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(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nky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) se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projevil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(y)u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více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než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1 z 10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ošetřených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zvířat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) </w:t>
      </w:r>
    </w:p>
    <w:p w:rsidR="00EE7D8B" w:rsidRPr="00EE7D8B" w:rsidRDefault="00EE7D8B" w:rsidP="00EE7D8B">
      <w:pPr>
        <w:numPr>
          <w:ilvl w:val="0"/>
          <w:numId w:val="2"/>
        </w:numPr>
        <w:spacing w:after="0" w:line="240" w:lineRule="auto"/>
        <w:ind w:hanging="127"/>
        <w:rPr>
          <w:rFonts w:ascii="Times New Roman" w:eastAsia="Times New Roman" w:hAnsi="Times New Roman" w:cs="Times New Roman"/>
          <w:color w:val="000000"/>
          <w:lang w:val="de-DE" w:eastAsia="de-DE"/>
        </w:rPr>
      </w:pP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časté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(u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více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než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1,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ale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méně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než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10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ze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100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ošetřených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zvířat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) </w:t>
      </w:r>
    </w:p>
    <w:p w:rsidR="00EE7D8B" w:rsidRPr="00EE7D8B" w:rsidRDefault="00EE7D8B" w:rsidP="00EE7D8B">
      <w:pPr>
        <w:numPr>
          <w:ilvl w:val="0"/>
          <w:numId w:val="2"/>
        </w:numPr>
        <w:spacing w:after="0" w:line="240" w:lineRule="auto"/>
        <w:ind w:hanging="127"/>
        <w:rPr>
          <w:rFonts w:ascii="Times New Roman" w:eastAsia="Times New Roman" w:hAnsi="Times New Roman" w:cs="Times New Roman"/>
          <w:color w:val="000000"/>
          <w:lang w:val="de-DE" w:eastAsia="de-DE"/>
        </w:rPr>
      </w:pP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neobvyklé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(u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více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než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1,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ale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méně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než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10 z 1000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ošetřených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zvířat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) </w:t>
      </w:r>
    </w:p>
    <w:p w:rsidR="00EE7D8B" w:rsidRPr="00EE7D8B" w:rsidRDefault="00EE7D8B" w:rsidP="00EE7D8B">
      <w:pPr>
        <w:numPr>
          <w:ilvl w:val="0"/>
          <w:numId w:val="2"/>
        </w:numPr>
        <w:spacing w:after="0" w:line="240" w:lineRule="auto"/>
        <w:ind w:hanging="127"/>
        <w:rPr>
          <w:rFonts w:ascii="Times New Roman" w:eastAsia="Times New Roman" w:hAnsi="Times New Roman" w:cs="Times New Roman"/>
          <w:color w:val="000000"/>
          <w:lang w:val="de-DE" w:eastAsia="de-DE"/>
        </w:rPr>
      </w:pP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vzácné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(u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více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než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1,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ale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méně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než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10 z 10000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ošetřených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zvířat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) </w:t>
      </w:r>
    </w:p>
    <w:p w:rsidR="00EE7D8B" w:rsidRPr="00EE7D8B" w:rsidRDefault="00EE7D8B" w:rsidP="00EE7D8B">
      <w:pPr>
        <w:numPr>
          <w:ilvl w:val="0"/>
          <w:numId w:val="2"/>
        </w:numPr>
        <w:spacing w:after="0" w:line="240" w:lineRule="auto"/>
        <w:ind w:hanging="127"/>
        <w:rPr>
          <w:rFonts w:ascii="Times New Roman" w:eastAsia="Times New Roman" w:hAnsi="Times New Roman" w:cs="Times New Roman"/>
          <w:color w:val="000000"/>
          <w:lang w:val="de-DE" w:eastAsia="de-DE"/>
        </w:rPr>
      </w:pP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velmi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vzácné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(u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méně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než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1 z 10000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ošetřených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zvířat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,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včetně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ojedinělých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hlášení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). </w:t>
      </w:r>
    </w:p>
    <w:p w:rsidR="00EE7D8B" w:rsidRPr="00EE7D8B" w:rsidRDefault="00EE7D8B" w:rsidP="00EE7D8B">
      <w:pPr>
        <w:spacing w:after="51" w:line="256" w:lineRule="auto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</w:p>
    <w:p w:rsidR="00EE7D8B" w:rsidRPr="00EE7D8B" w:rsidRDefault="00EE7D8B" w:rsidP="00EE7D8B">
      <w:pPr>
        <w:spacing w:after="5" w:line="264" w:lineRule="auto"/>
        <w:ind w:left="-4" w:hanging="10"/>
        <w:rPr>
          <w:rFonts w:ascii="Times New Roman" w:eastAsia="Times New Roman" w:hAnsi="Times New Roman" w:cs="Times New Roman"/>
          <w:color w:val="000000"/>
          <w:lang w:val="de-DE" w:eastAsia="de-DE"/>
        </w:rPr>
      </w:pP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Jestliže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zaznamenáte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kterýkoliv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z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nežádoucích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účinků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a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to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i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takové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,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které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nejsou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uvedeny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v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této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příbalové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informaci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,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nebo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si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myslíte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,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že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léčivo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="003A5DD5">
        <w:rPr>
          <w:rFonts w:ascii="Times New Roman" w:eastAsia="Times New Roman" w:hAnsi="Times New Roman" w:cs="Times New Roman"/>
          <w:color w:val="000000"/>
          <w:lang w:val="de-DE" w:eastAsia="de-DE"/>
        </w:rPr>
        <w:t>není</w:t>
      </w:r>
      <w:proofErr w:type="spellEnd"/>
      <w:r w:rsidR="003A5DD5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="003A5DD5">
        <w:rPr>
          <w:rFonts w:ascii="Times New Roman" w:eastAsia="Times New Roman" w:hAnsi="Times New Roman" w:cs="Times New Roman"/>
          <w:color w:val="000000"/>
          <w:lang w:val="de-DE" w:eastAsia="de-DE"/>
        </w:rPr>
        <w:t>účinné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,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oznamte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to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,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prosím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,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vašemu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veterinárnímu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lékaři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. </w:t>
      </w:r>
    </w:p>
    <w:p w:rsidR="00EE7D8B" w:rsidRPr="00EE7D8B" w:rsidRDefault="00EE7D8B" w:rsidP="00EE7D8B">
      <w:pPr>
        <w:spacing w:after="5" w:line="264" w:lineRule="auto"/>
        <w:ind w:left="-4" w:hanging="10"/>
        <w:rPr>
          <w:rFonts w:ascii="Times New Roman" w:eastAsia="Times New Roman" w:hAnsi="Times New Roman" w:cs="Times New Roman"/>
          <w:color w:val="000000"/>
          <w:lang w:val="de-DE" w:eastAsia="de-DE"/>
        </w:rPr>
      </w:pPr>
    </w:p>
    <w:p w:rsidR="00EE7D8B" w:rsidRPr="00EE7D8B" w:rsidRDefault="00EE7D8B" w:rsidP="00EE7D8B">
      <w:pPr>
        <w:spacing w:after="5" w:line="240" w:lineRule="auto"/>
        <w:ind w:left="11" w:hanging="10"/>
        <w:rPr>
          <w:rFonts w:ascii="Times New Roman" w:eastAsia="Times New Roman" w:hAnsi="Times New Roman" w:cs="Times New Roman"/>
          <w:color w:val="000000"/>
          <w:lang w:val="de-DE" w:eastAsia="de-DE"/>
        </w:rPr>
      </w:pP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Nežádoucí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účinky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můžete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hlásit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prostřednictvím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formuláře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na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webových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stránkách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ÚSKVBL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elektronicky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,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nebo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také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přímo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na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adresu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: </w:t>
      </w:r>
    </w:p>
    <w:p w:rsidR="00EE7D8B" w:rsidRPr="00EE7D8B" w:rsidRDefault="00EE7D8B" w:rsidP="00EE7D8B">
      <w:pPr>
        <w:spacing w:after="5" w:line="240" w:lineRule="auto"/>
        <w:ind w:left="11" w:hanging="10"/>
        <w:rPr>
          <w:rFonts w:ascii="Times New Roman" w:eastAsia="Times New Roman" w:hAnsi="Times New Roman" w:cs="Times New Roman"/>
          <w:color w:val="000000"/>
          <w:lang w:val="de-DE" w:eastAsia="de-DE"/>
        </w:rPr>
      </w:pP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Ústav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pro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státní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kontrolu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veterinárních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biopreparátů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a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léčiv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</w:p>
    <w:p w:rsidR="00EE7D8B" w:rsidRPr="00EE7D8B" w:rsidRDefault="00EE7D8B" w:rsidP="00EE7D8B">
      <w:pPr>
        <w:spacing w:after="5" w:line="240" w:lineRule="auto"/>
        <w:ind w:left="11" w:hanging="10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it-IT" w:eastAsia="de-DE"/>
        </w:rPr>
        <w:t>Hudcova 56a</w:t>
      </w:r>
    </w:p>
    <w:p w:rsidR="00EE7D8B" w:rsidRPr="00EE7D8B" w:rsidRDefault="00EE7D8B" w:rsidP="00EE7D8B">
      <w:pPr>
        <w:spacing w:after="5" w:line="240" w:lineRule="auto"/>
        <w:ind w:left="11" w:hanging="10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it-IT" w:eastAsia="de-DE"/>
        </w:rPr>
        <w:t>621 00 Brno</w:t>
      </w:r>
    </w:p>
    <w:p w:rsidR="00EE7D8B" w:rsidRPr="00EE7D8B" w:rsidRDefault="00EE7D8B" w:rsidP="00EE7D8B">
      <w:pPr>
        <w:spacing w:after="5" w:line="240" w:lineRule="auto"/>
        <w:ind w:left="11" w:hanging="10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it-IT" w:eastAsia="de-DE"/>
        </w:rPr>
        <w:t>Mail: adr@uskvbl.cz</w:t>
      </w:r>
    </w:p>
    <w:p w:rsidR="00EE7D8B" w:rsidRPr="00EE7D8B" w:rsidRDefault="00EE7D8B" w:rsidP="00EE7D8B">
      <w:pPr>
        <w:spacing w:after="5" w:line="240" w:lineRule="auto"/>
        <w:ind w:left="11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Webové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stránky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: http://www.uskvbl.cz/cs/farmakovigilance</w:t>
      </w:r>
    </w:p>
    <w:p w:rsidR="00EE7D8B" w:rsidRPr="00EE7D8B" w:rsidRDefault="00EE7D8B" w:rsidP="00EE7D8B">
      <w:pPr>
        <w:spacing w:after="0" w:line="256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EE7D8B" w:rsidRPr="00EE7D8B" w:rsidRDefault="00EE7D8B" w:rsidP="00EE7D8B">
      <w:pPr>
        <w:spacing w:after="59" w:line="256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EE7D8B" w:rsidRPr="00EE7D8B" w:rsidRDefault="00EE7D8B" w:rsidP="00EE7D8B">
      <w:pPr>
        <w:tabs>
          <w:tab w:val="center" w:pos="1814"/>
        </w:tabs>
        <w:spacing w:after="3" w:line="264" w:lineRule="auto"/>
        <w:ind w:left="-14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EE7D8B">
        <w:rPr>
          <w:rFonts w:ascii="Times New Roman" w:eastAsia="Times New Roman" w:hAnsi="Times New Roman" w:cs="Times New Roman"/>
          <w:b/>
          <w:color w:val="000000"/>
          <w:shd w:val="clear" w:color="auto" w:fill="C1C2C2"/>
          <w:lang w:val="en-US" w:eastAsia="de-DE"/>
        </w:rPr>
        <w:t>7</w:t>
      </w:r>
      <w:r w:rsidRPr="00EE7D8B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. </w:t>
      </w:r>
      <w:r w:rsidRPr="00EE7D8B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ab/>
        <w:t>CÍLOVÝ DRUH ZVÍŘAT</w:t>
      </w:r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EE7D8B" w:rsidRPr="00EE7D8B" w:rsidRDefault="00EE7D8B" w:rsidP="00EE7D8B">
      <w:pPr>
        <w:spacing w:after="0" w:line="256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EE7D8B" w:rsidRPr="00EE7D8B" w:rsidRDefault="00EE7D8B" w:rsidP="00EE7D8B">
      <w:pPr>
        <w:spacing w:after="13" w:line="247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Skot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prasata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a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ovce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. </w:t>
      </w:r>
    </w:p>
    <w:p w:rsidR="00EE7D8B" w:rsidRPr="00EE7D8B" w:rsidRDefault="00EE7D8B" w:rsidP="00EE7D8B">
      <w:pPr>
        <w:spacing w:after="0" w:line="256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EE7D8B" w:rsidRPr="00EE7D8B" w:rsidRDefault="00EE7D8B" w:rsidP="00EE7D8B">
      <w:pPr>
        <w:spacing w:after="63" w:line="256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EE7D8B" w:rsidRPr="00EE7D8B" w:rsidRDefault="00EE7D8B" w:rsidP="00EE7D8B">
      <w:pPr>
        <w:keepNext/>
        <w:keepLines/>
        <w:tabs>
          <w:tab w:val="center" w:pos="3904"/>
        </w:tabs>
        <w:spacing w:after="3" w:line="264" w:lineRule="auto"/>
        <w:ind w:left="-14"/>
        <w:outlineLvl w:val="0"/>
        <w:rPr>
          <w:rFonts w:ascii="Times New Roman" w:eastAsia="Times New Roman" w:hAnsi="Times New Roman" w:cs="Times New Roman"/>
          <w:b/>
          <w:color w:val="000000"/>
          <w:lang w:val="en-US" w:eastAsia="de-DE"/>
        </w:rPr>
      </w:pPr>
      <w:r w:rsidRPr="00EE7D8B">
        <w:rPr>
          <w:rFonts w:ascii="Times New Roman" w:eastAsia="Times New Roman" w:hAnsi="Times New Roman" w:cs="Times New Roman"/>
          <w:b/>
          <w:color w:val="000000"/>
          <w:shd w:val="clear" w:color="auto" w:fill="C1C2C2"/>
          <w:lang w:val="en-US" w:eastAsia="de-DE"/>
        </w:rPr>
        <w:t>8</w:t>
      </w:r>
      <w:r w:rsidRPr="00EE7D8B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. </w:t>
      </w:r>
      <w:r w:rsidRPr="00EE7D8B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ab/>
        <w:t>DÁVKOVÁNÍ PRO KAŽDÝ DRUH, CESTA(Y) A ZPŮSOB PODÁNÍ</w:t>
      </w:r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EE7D8B" w:rsidRPr="00EE7D8B" w:rsidRDefault="00EE7D8B" w:rsidP="00EE7D8B">
      <w:pPr>
        <w:spacing w:after="0" w:line="256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EE7D8B" w:rsidRPr="00EE7D8B" w:rsidRDefault="00EE7D8B" w:rsidP="00EE7D8B">
      <w:pPr>
        <w:spacing w:after="13" w:line="247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Skot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: </w:t>
      </w:r>
      <w:proofErr w:type="spellStart"/>
      <w:r w:rsidR="00F01AC7">
        <w:rPr>
          <w:rFonts w:ascii="Times New Roman" w:eastAsia="Times New Roman" w:hAnsi="Times New Roman" w:cs="Times New Roman"/>
          <w:color w:val="000000"/>
          <w:lang w:val="en-US" w:eastAsia="de-DE"/>
        </w:rPr>
        <w:t>S</w:t>
      </w:r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ubkutánní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podání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.  </w:t>
      </w:r>
    </w:p>
    <w:p w:rsidR="00EE7D8B" w:rsidRPr="00EE7D8B" w:rsidRDefault="00EE7D8B" w:rsidP="00EE7D8B">
      <w:pPr>
        <w:spacing w:after="64" w:line="247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Prasata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ovce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: </w:t>
      </w:r>
      <w:proofErr w:type="spellStart"/>
      <w:r w:rsidR="00F01AC7">
        <w:rPr>
          <w:rFonts w:ascii="Times New Roman" w:eastAsia="Times New Roman" w:hAnsi="Times New Roman" w:cs="Times New Roman"/>
          <w:color w:val="000000"/>
          <w:lang w:val="en-US" w:eastAsia="de-DE"/>
        </w:rPr>
        <w:t>I</w:t>
      </w:r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ntramuskulární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podání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EE7D8B" w:rsidRPr="00EE7D8B" w:rsidRDefault="00EE7D8B" w:rsidP="00EE7D8B">
      <w:pPr>
        <w:spacing w:after="0" w:line="256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</w:p>
    <w:p w:rsidR="00EE7D8B" w:rsidRPr="00EE7D8B" w:rsidRDefault="00EE7D8B" w:rsidP="00EE7D8B">
      <w:pPr>
        <w:keepNext/>
        <w:keepLines/>
        <w:shd w:val="clear" w:color="auto" w:fill="C1C2C2"/>
        <w:spacing w:after="0" w:line="256" w:lineRule="auto"/>
        <w:ind w:left="-4" w:hanging="10"/>
        <w:outlineLvl w:val="1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EE7D8B">
        <w:rPr>
          <w:rFonts w:ascii="Times New Roman" w:eastAsia="Times New Roman" w:hAnsi="Times New Roman" w:cs="Times New Roman"/>
          <w:color w:val="000000"/>
          <w:u w:val="single" w:color="000000"/>
          <w:lang w:val="en-US" w:eastAsia="de-DE"/>
        </w:rPr>
        <w:t>Skot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r w:rsidRPr="00EE7D8B">
        <w:rPr>
          <w:rFonts w:ascii="Times New Roman" w:eastAsia="Times New Roman" w:hAnsi="Times New Roman" w:cs="Times New Roman"/>
          <w:color w:val="000000"/>
          <w:sz w:val="24"/>
          <w:lang w:val="en-US" w:eastAsia="de-DE"/>
        </w:rPr>
        <w:t xml:space="preserve"> </w:t>
      </w:r>
    </w:p>
    <w:p w:rsidR="00EE7D8B" w:rsidRPr="00EE7D8B" w:rsidRDefault="00EE7D8B" w:rsidP="00EE7D8B">
      <w:pPr>
        <w:spacing w:after="13" w:line="247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2,5 mg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tulathromycinu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/kg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živé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hmotnosti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(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což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odpovídá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1 ml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přípravku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/40 kg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živé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hmotnosti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). </w:t>
      </w:r>
    </w:p>
    <w:p w:rsidR="00EE7D8B" w:rsidRPr="00EE7D8B" w:rsidRDefault="00EE7D8B" w:rsidP="00EE7D8B">
      <w:pPr>
        <w:spacing w:after="13" w:line="247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Jednorázové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subkutánní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podání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.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Při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léčbě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skotu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nad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300 kg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živé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hmotnosti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rozdělit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dávku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tak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aby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na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jedno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místo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nebylo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aplikováno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více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jak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7,5 ml.  </w:t>
      </w:r>
    </w:p>
    <w:p w:rsidR="00EE7D8B" w:rsidRPr="00EE7D8B" w:rsidRDefault="00EE7D8B" w:rsidP="00EE7D8B">
      <w:pPr>
        <w:spacing w:after="0" w:line="256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EE7D8B" w:rsidRPr="00EE7D8B" w:rsidRDefault="00EE7D8B" w:rsidP="00EE7D8B">
      <w:pPr>
        <w:keepNext/>
        <w:keepLines/>
        <w:shd w:val="clear" w:color="auto" w:fill="C1C2C2"/>
        <w:spacing w:after="0" w:line="256" w:lineRule="auto"/>
        <w:ind w:left="-4" w:hanging="10"/>
        <w:outlineLvl w:val="1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EE7D8B">
        <w:rPr>
          <w:rFonts w:ascii="Times New Roman" w:eastAsia="Times New Roman" w:hAnsi="Times New Roman" w:cs="Times New Roman"/>
          <w:color w:val="000000"/>
          <w:u w:val="single" w:color="000000"/>
          <w:lang w:val="en-US" w:eastAsia="de-DE"/>
        </w:rPr>
        <w:t>Prasata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 </w:t>
      </w:r>
    </w:p>
    <w:p w:rsidR="00EE7D8B" w:rsidRPr="00EE7D8B" w:rsidRDefault="00EE7D8B" w:rsidP="00EE7D8B">
      <w:pPr>
        <w:spacing w:after="62" w:line="247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2,5 mg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tulathromycinu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/kg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živé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hmotnosti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(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což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odpovídá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1 ml</w:t>
      </w:r>
      <w:r w:rsidR="00F01AC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přípravku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/40 kg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živé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hmotnosti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).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Jednorázové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intramuskulární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podání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do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oblasti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krku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.  </w:t>
      </w:r>
    </w:p>
    <w:p w:rsidR="00EE7D8B" w:rsidRPr="00EE7D8B" w:rsidRDefault="00EE7D8B" w:rsidP="00EE7D8B">
      <w:pPr>
        <w:spacing w:after="5" w:line="264" w:lineRule="auto"/>
        <w:ind w:left="-4" w:right="89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Při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léčbě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prasat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nad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80 kg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živé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hmotnosti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rozdělit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dávku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tak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aby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na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jedno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místo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nebylo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aplikováno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více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jak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2 ml.  </w:t>
      </w:r>
    </w:p>
    <w:p w:rsidR="00EE7D8B" w:rsidRPr="00EE7D8B" w:rsidRDefault="00EE7D8B" w:rsidP="00EE7D8B">
      <w:pPr>
        <w:spacing w:after="0" w:line="256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EE7D8B" w:rsidRPr="00EE7D8B" w:rsidRDefault="00EE7D8B" w:rsidP="00EE7D8B">
      <w:pPr>
        <w:keepNext/>
        <w:keepLines/>
        <w:shd w:val="clear" w:color="auto" w:fill="C1C2C2"/>
        <w:spacing w:after="0" w:line="256" w:lineRule="auto"/>
        <w:ind w:left="-4" w:hanging="10"/>
        <w:outlineLvl w:val="1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EE7D8B">
        <w:rPr>
          <w:rFonts w:ascii="Times New Roman" w:eastAsia="Times New Roman" w:hAnsi="Times New Roman" w:cs="Times New Roman"/>
          <w:color w:val="000000"/>
          <w:u w:val="single" w:color="000000"/>
          <w:lang w:val="en-US" w:eastAsia="de-DE"/>
        </w:rPr>
        <w:t>Ovce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 </w:t>
      </w:r>
    </w:p>
    <w:p w:rsidR="00EE7D8B" w:rsidRPr="00EE7D8B" w:rsidRDefault="00EE7D8B" w:rsidP="00EE7D8B">
      <w:pPr>
        <w:spacing w:after="13" w:line="304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2,5 mg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tulathromycinu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/kg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živé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hmotnosti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(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což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odpovídá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1 ml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přípravku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/40 kg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živé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hmotnosti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).</w:t>
      </w:r>
    </w:p>
    <w:p w:rsidR="00EE7D8B" w:rsidRPr="00EE7D8B" w:rsidRDefault="00EE7D8B" w:rsidP="00EE7D8B">
      <w:pPr>
        <w:spacing w:after="13" w:line="304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Jednorázové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intramuskulární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podání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do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oblasti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krku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.  </w:t>
      </w:r>
    </w:p>
    <w:p w:rsidR="00EE7D8B" w:rsidRPr="00EE7D8B" w:rsidRDefault="00EE7D8B" w:rsidP="00EE7D8B">
      <w:pPr>
        <w:spacing w:after="0" w:line="256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 </w:t>
      </w:r>
    </w:p>
    <w:p w:rsidR="00EE7D8B" w:rsidRPr="00EE7D8B" w:rsidRDefault="00EE7D8B" w:rsidP="00EE7D8B">
      <w:pPr>
        <w:spacing w:after="0" w:line="256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ab/>
        <w:t xml:space="preserve"> </w:t>
      </w:r>
    </w:p>
    <w:p w:rsidR="00EE7D8B" w:rsidRPr="00EE7D8B" w:rsidRDefault="00EE7D8B" w:rsidP="00EE7D8B">
      <w:pPr>
        <w:keepNext/>
        <w:keepLines/>
        <w:tabs>
          <w:tab w:val="center" w:pos="2311"/>
        </w:tabs>
        <w:spacing w:after="10" w:line="247" w:lineRule="auto"/>
        <w:ind w:left="-14"/>
        <w:outlineLvl w:val="0"/>
        <w:rPr>
          <w:rFonts w:ascii="Times New Roman" w:eastAsia="Times New Roman" w:hAnsi="Times New Roman" w:cs="Times New Roman"/>
          <w:b/>
          <w:color w:val="000000"/>
          <w:lang w:val="en-US" w:eastAsia="de-DE"/>
        </w:rPr>
      </w:pPr>
      <w:r w:rsidRPr="00EE7D8B">
        <w:rPr>
          <w:rFonts w:ascii="Times New Roman" w:eastAsia="Times New Roman" w:hAnsi="Times New Roman" w:cs="Times New Roman"/>
          <w:b/>
          <w:color w:val="000000"/>
          <w:shd w:val="clear" w:color="auto" w:fill="C1C2C2"/>
          <w:lang w:val="en-US" w:eastAsia="de-DE"/>
        </w:rPr>
        <w:t>9</w:t>
      </w:r>
      <w:r w:rsidRPr="00EE7D8B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. </w:t>
      </w:r>
      <w:r w:rsidRPr="00EE7D8B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ab/>
        <w:t>POKYNY PRO SPRÁVNÉ PODÁNÍ</w:t>
      </w:r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EE7D8B" w:rsidRPr="00EE7D8B" w:rsidRDefault="00EE7D8B" w:rsidP="00EE7D8B">
      <w:pPr>
        <w:spacing w:after="0" w:line="256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EE7D8B" w:rsidRPr="00EE7D8B" w:rsidRDefault="00EF0718" w:rsidP="00EE7D8B">
      <w:pPr>
        <w:spacing w:after="5" w:line="264" w:lineRule="auto"/>
        <w:ind w:left="-4" w:right="87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EF0718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V </w:t>
      </w:r>
      <w:proofErr w:type="spellStart"/>
      <w:r w:rsidRPr="00EF0718">
        <w:rPr>
          <w:rFonts w:ascii="Times New Roman" w:eastAsia="Times New Roman" w:hAnsi="Times New Roman" w:cs="Times New Roman"/>
          <w:color w:val="000000"/>
          <w:lang w:val="en-US" w:eastAsia="de-DE"/>
        </w:rPr>
        <w:t>případě</w:t>
      </w:r>
      <w:proofErr w:type="spellEnd"/>
      <w:r w:rsidRPr="00EF0718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F0718">
        <w:rPr>
          <w:rFonts w:ascii="Times New Roman" w:eastAsia="Times New Roman" w:hAnsi="Times New Roman" w:cs="Times New Roman"/>
          <w:color w:val="000000"/>
          <w:lang w:val="en-US" w:eastAsia="de-DE"/>
        </w:rPr>
        <w:t>jakéhokoliv</w:t>
      </w:r>
      <w:proofErr w:type="spellEnd"/>
      <w:r w:rsidRPr="00EF0718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F0718">
        <w:rPr>
          <w:rFonts w:ascii="Times New Roman" w:eastAsia="Times New Roman" w:hAnsi="Times New Roman" w:cs="Times New Roman"/>
          <w:color w:val="000000"/>
          <w:lang w:val="en-US" w:eastAsia="de-DE"/>
        </w:rPr>
        <w:t>respiračního</w:t>
      </w:r>
      <w:proofErr w:type="spellEnd"/>
      <w:r w:rsidRPr="00EF0718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F0718">
        <w:rPr>
          <w:rFonts w:ascii="Times New Roman" w:eastAsia="Times New Roman" w:hAnsi="Times New Roman" w:cs="Times New Roman"/>
          <w:color w:val="000000"/>
          <w:lang w:val="en-US" w:eastAsia="de-DE"/>
        </w:rPr>
        <w:t>onemocnění</w:t>
      </w:r>
      <w:proofErr w:type="spellEnd"/>
      <w:r w:rsidRPr="00EF0718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US" w:eastAsia="de-DE"/>
        </w:rPr>
        <w:t>s</w:t>
      </w:r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e </w:t>
      </w:r>
      <w:proofErr w:type="spellStart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doporučuje</w:t>
      </w:r>
      <w:proofErr w:type="spellEnd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léčit</w:t>
      </w:r>
      <w:proofErr w:type="spellEnd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zvířata</w:t>
      </w:r>
      <w:proofErr w:type="spellEnd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v </w:t>
      </w:r>
      <w:proofErr w:type="spellStart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počátečních</w:t>
      </w:r>
      <w:proofErr w:type="spellEnd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stádiích</w:t>
      </w:r>
      <w:proofErr w:type="spellEnd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onemocnění</w:t>
      </w:r>
      <w:proofErr w:type="spellEnd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a </w:t>
      </w:r>
      <w:proofErr w:type="spellStart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zhodnotit</w:t>
      </w:r>
      <w:proofErr w:type="spellEnd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odpověď</w:t>
      </w:r>
      <w:proofErr w:type="spellEnd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na</w:t>
      </w:r>
      <w:proofErr w:type="spellEnd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léčbu</w:t>
      </w:r>
      <w:proofErr w:type="spellEnd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za</w:t>
      </w:r>
      <w:proofErr w:type="spellEnd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48 </w:t>
      </w:r>
      <w:proofErr w:type="spellStart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hodin</w:t>
      </w:r>
      <w:proofErr w:type="spellEnd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po</w:t>
      </w:r>
      <w:proofErr w:type="spellEnd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podání</w:t>
      </w:r>
      <w:proofErr w:type="spellEnd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. </w:t>
      </w:r>
      <w:proofErr w:type="spellStart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Pokud</w:t>
      </w:r>
      <w:proofErr w:type="spellEnd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klinické</w:t>
      </w:r>
      <w:proofErr w:type="spellEnd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příznaky</w:t>
      </w:r>
      <w:proofErr w:type="spellEnd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respiračního</w:t>
      </w:r>
      <w:proofErr w:type="spellEnd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onemocnění</w:t>
      </w:r>
      <w:proofErr w:type="spellEnd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přetrvávají</w:t>
      </w:r>
      <w:proofErr w:type="spellEnd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nebo</w:t>
      </w:r>
      <w:proofErr w:type="spellEnd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se </w:t>
      </w:r>
      <w:proofErr w:type="spellStart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zhoršují</w:t>
      </w:r>
      <w:proofErr w:type="spellEnd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nebo</w:t>
      </w:r>
      <w:proofErr w:type="spellEnd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pokud</w:t>
      </w:r>
      <w:proofErr w:type="spellEnd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dojde</w:t>
      </w:r>
      <w:proofErr w:type="spellEnd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k </w:t>
      </w:r>
      <w:proofErr w:type="spellStart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recidivě</w:t>
      </w:r>
      <w:proofErr w:type="spellEnd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</w:t>
      </w:r>
      <w:proofErr w:type="spellStart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má</w:t>
      </w:r>
      <w:proofErr w:type="spellEnd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být</w:t>
      </w:r>
      <w:proofErr w:type="spellEnd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léčba</w:t>
      </w:r>
      <w:proofErr w:type="spellEnd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změněna</w:t>
      </w:r>
      <w:proofErr w:type="spellEnd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s </w:t>
      </w:r>
      <w:proofErr w:type="spellStart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použitím</w:t>
      </w:r>
      <w:proofErr w:type="spellEnd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jiného</w:t>
      </w:r>
      <w:proofErr w:type="spellEnd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antibiotika</w:t>
      </w:r>
      <w:proofErr w:type="spellEnd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a je </w:t>
      </w:r>
      <w:proofErr w:type="spellStart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třeba</w:t>
      </w:r>
      <w:proofErr w:type="spellEnd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s </w:t>
      </w:r>
      <w:proofErr w:type="spellStart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léčbou</w:t>
      </w:r>
      <w:proofErr w:type="spellEnd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pokračovat</w:t>
      </w:r>
      <w:proofErr w:type="spellEnd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až</w:t>
      </w:r>
      <w:proofErr w:type="spellEnd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do </w:t>
      </w:r>
      <w:proofErr w:type="spellStart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vymizení</w:t>
      </w:r>
      <w:proofErr w:type="spellEnd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klinických</w:t>
      </w:r>
      <w:proofErr w:type="spellEnd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příznaků</w:t>
      </w:r>
      <w:proofErr w:type="spellEnd"/>
      <w:r w:rsidR="00EE7D8B"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.  </w:t>
      </w:r>
    </w:p>
    <w:p w:rsidR="00EE7D8B" w:rsidRPr="00EE7D8B" w:rsidRDefault="00EE7D8B" w:rsidP="00EE7D8B">
      <w:pPr>
        <w:spacing w:after="0" w:line="256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EE7D8B" w:rsidRPr="00EE7D8B" w:rsidRDefault="00EE7D8B" w:rsidP="00EE7D8B">
      <w:pPr>
        <w:spacing w:after="28" w:line="264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K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zajištění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správného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dávkování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má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být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živá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hmotnost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stanovena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r w:rsidR="00F01AC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co </w:t>
      </w:r>
      <w:proofErr w:type="spellStart"/>
      <w:r w:rsidR="00F01AC7">
        <w:rPr>
          <w:rFonts w:ascii="Times New Roman" w:eastAsia="Times New Roman" w:hAnsi="Times New Roman" w:cs="Times New Roman"/>
          <w:color w:val="000000"/>
          <w:lang w:val="en-US" w:eastAsia="de-DE"/>
        </w:rPr>
        <w:t>nejpřesněji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aby se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předešlo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poddávkování.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Zátku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lze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bezpečně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propíchnout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max. 100krát. Pro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vícenásobné</w:t>
      </w:r>
      <w:proofErr w:type="spellEnd"/>
      <w:r w:rsidR="005329F2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použití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injekční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lahvičky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se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doporučuje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použití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aspirační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jehly</w:t>
      </w:r>
      <w:proofErr w:type="spellEnd"/>
      <w:r w:rsidR="005329F2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nebo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injekčního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automatu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aby se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předešlo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nadměrnému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propichování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zátky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. </w:t>
      </w:r>
    </w:p>
    <w:p w:rsidR="00EE7D8B" w:rsidRPr="00EE7D8B" w:rsidRDefault="00EE7D8B" w:rsidP="00EE7D8B">
      <w:pPr>
        <w:spacing w:after="0" w:line="256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EE7D8B" w:rsidRPr="00EE7D8B" w:rsidRDefault="00EE7D8B" w:rsidP="00EE7D8B">
      <w:pPr>
        <w:spacing w:after="55" w:line="256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EE7D8B" w:rsidRPr="00EE7D8B" w:rsidRDefault="00EE7D8B" w:rsidP="00EE7D8B">
      <w:pPr>
        <w:keepNext/>
        <w:keepLines/>
        <w:tabs>
          <w:tab w:val="center" w:pos="1933"/>
        </w:tabs>
        <w:spacing w:after="3" w:line="264" w:lineRule="auto"/>
        <w:ind w:left="-14"/>
        <w:outlineLvl w:val="0"/>
        <w:rPr>
          <w:rFonts w:ascii="Times New Roman" w:eastAsia="Times New Roman" w:hAnsi="Times New Roman" w:cs="Times New Roman"/>
          <w:b/>
          <w:color w:val="000000"/>
          <w:lang w:val="en-US" w:eastAsia="de-DE"/>
        </w:rPr>
      </w:pPr>
      <w:r w:rsidRPr="00EE7D8B">
        <w:rPr>
          <w:rFonts w:ascii="Times New Roman" w:eastAsia="Times New Roman" w:hAnsi="Times New Roman" w:cs="Times New Roman"/>
          <w:b/>
          <w:color w:val="000000"/>
          <w:shd w:val="clear" w:color="auto" w:fill="C1C2C2"/>
          <w:lang w:val="en-US" w:eastAsia="de-DE"/>
        </w:rPr>
        <w:lastRenderedPageBreak/>
        <w:t>10.</w:t>
      </w:r>
      <w:r w:rsidRPr="00EE7D8B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</w:t>
      </w:r>
      <w:r w:rsidRPr="00EE7D8B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ab/>
        <w:t xml:space="preserve">OCHRANNÁ(É) LHŮTA(Y)  </w:t>
      </w:r>
    </w:p>
    <w:p w:rsidR="00EE7D8B" w:rsidRPr="00EE7D8B" w:rsidRDefault="00EE7D8B" w:rsidP="00EE7D8B">
      <w:pPr>
        <w:spacing w:after="0" w:line="256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EE7D8B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</w:t>
      </w:r>
    </w:p>
    <w:p w:rsidR="00EE7D8B" w:rsidRPr="00504440" w:rsidRDefault="00EE7D8B" w:rsidP="00EE7D8B">
      <w:pPr>
        <w:spacing w:after="13" w:line="247" w:lineRule="auto"/>
        <w:ind w:left="-4" w:hanging="10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504440">
        <w:rPr>
          <w:rFonts w:ascii="Times New Roman" w:eastAsia="Times New Roman" w:hAnsi="Times New Roman" w:cs="Times New Roman"/>
          <w:color w:val="000000"/>
          <w:lang w:val="it-IT" w:eastAsia="de-DE"/>
        </w:rPr>
        <w:t xml:space="preserve">Skot (maso): 22 dní  </w:t>
      </w:r>
    </w:p>
    <w:p w:rsidR="00EE7D8B" w:rsidRPr="00EE7D8B" w:rsidRDefault="00EE7D8B" w:rsidP="00EE7D8B">
      <w:pPr>
        <w:spacing w:after="13" w:line="247" w:lineRule="auto"/>
        <w:ind w:left="-4" w:hanging="10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it-IT" w:eastAsia="de-DE"/>
        </w:rPr>
        <w:t xml:space="preserve">Prasata (maso): 13 dní  </w:t>
      </w:r>
    </w:p>
    <w:p w:rsidR="00EE7D8B" w:rsidRPr="00EE7D8B" w:rsidRDefault="00EE7D8B" w:rsidP="00EE7D8B">
      <w:pPr>
        <w:spacing w:after="13" w:line="247" w:lineRule="auto"/>
        <w:ind w:left="-4" w:hanging="10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it-IT" w:eastAsia="de-DE"/>
        </w:rPr>
        <w:t xml:space="preserve">Ovce (maso): 16 dní  </w:t>
      </w:r>
    </w:p>
    <w:p w:rsidR="00EE7D8B" w:rsidRPr="00EE7D8B" w:rsidRDefault="00EE7D8B" w:rsidP="00EE7D8B">
      <w:pPr>
        <w:spacing w:after="54" w:line="256" w:lineRule="auto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it-IT" w:eastAsia="de-DE"/>
        </w:rPr>
        <w:t xml:space="preserve"> </w:t>
      </w:r>
    </w:p>
    <w:p w:rsidR="00EE7D8B" w:rsidRPr="00EE7D8B" w:rsidRDefault="00EE7D8B" w:rsidP="00EE7D8B">
      <w:pPr>
        <w:spacing w:after="5" w:line="264" w:lineRule="auto"/>
        <w:ind w:left="-4" w:hanging="10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it-IT" w:eastAsia="de-DE"/>
        </w:rPr>
        <w:t xml:space="preserve">Nepoužívat u laktujících zvířat, jejichž mléko je určeno pro lidskou spotřebu.  </w:t>
      </w:r>
    </w:p>
    <w:p w:rsidR="00EE7D8B" w:rsidRPr="00EE7D8B" w:rsidRDefault="00EE7D8B" w:rsidP="00EE7D8B">
      <w:pPr>
        <w:spacing w:after="39" w:line="264" w:lineRule="auto"/>
        <w:ind w:left="-4" w:hanging="10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it-IT" w:eastAsia="de-DE"/>
        </w:rPr>
        <w:t xml:space="preserve">Nepoužívat během 2 měsíců před očekávaným porodem u březích zvířat určených pro produkci mléka pro lidskou spotřebu. </w:t>
      </w:r>
    </w:p>
    <w:p w:rsidR="00EE7D8B" w:rsidRPr="00EE7D8B" w:rsidRDefault="00EE7D8B" w:rsidP="00EE7D8B">
      <w:pPr>
        <w:spacing w:after="0" w:line="256" w:lineRule="auto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it-IT" w:eastAsia="de-DE"/>
        </w:rPr>
        <w:t xml:space="preserve"> </w:t>
      </w:r>
    </w:p>
    <w:p w:rsidR="00EE7D8B" w:rsidRPr="00EE7D8B" w:rsidRDefault="00EE7D8B" w:rsidP="00EE7D8B">
      <w:pPr>
        <w:spacing w:after="60" w:line="256" w:lineRule="auto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it-IT" w:eastAsia="de-DE"/>
        </w:rPr>
        <w:t xml:space="preserve"> </w:t>
      </w:r>
    </w:p>
    <w:p w:rsidR="00EE7D8B" w:rsidRPr="00EE7D8B" w:rsidRDefault="00EE7D8B" w:rsidP="00EE7D8B">
      <w:pPr>
        <w:keepNext/>
        <w:keepLines/>
        <w:tabs>
          <w:tab w:val="center" w:pos="2793"/>
        </w:tabs>
        <w:spacing w:after="3" w:line="264" w:lineRule="auto"/>
        <w:ind w:left="-14"/>
        <w:outlineLvl w:val="0"/>
        <w:rPr>
          <w:rFonts w:ascii="Times New Roman" w:eastAsia="Times New Roman" w:hAnsi="Times New Roman" w:cs="Times New Roman"/>
          <w:b/>
          <w:color w:val="000000"/>
          <w:lang w:val="it-IT" w:eastAsia="de-DE"/>
        </w:rPr>
      </w:pPr>
      <w:r w:rsidRPr="00EE7D8B">
        <w:rPr>
          <w:rFonts w:ascii="Times New Roman" w:eastAsia="Times New Roman" w:hAnsi="Times New Roman" w:cs="Times New Roman"/>
          <w:b/>
          <w:color w:val="000000"/>
          <w:shd w:val="clear" w:color="auto" w:fill="C1C2C2"/>
          <w:lang w:val="it-IT" w:eastAsia="de-DE"/>
        </w:rPr>
        <w:t>11.</w:t>
      </w:r>
      <w:r w:rsidRPr="00EE7D8B">
        <w:rPr>
          <w:rFonts w:ascii="Times New Roman" w:eastAsia="Times New Roman" w:hAnsi="Times New Roman" w:cs="Times New Roman"/>
          <w:b/>
          <w:color w:val="000000"/>
          <w:lang w:val="it-IT" w:eastAsia="de-DE"/>
        </w:rPr>
        <w:t xml:space="preserve"> </w:t>
      </w:r>
      <w:r w:rsidRPr="00EE7D8B">
        <w:rPr>
          <w:rFonts w:ascii="Times New Roman" w:eastAsia="Times New Roman" w:hAnsi="Times New Roman" w:cs="Times New Roman"/>
          <w:b/>
          <w:color w:val="000000"/>
          <w:lang w:val="it-IT" w:eastAsia="de-DE"/>
        </w:rPr>
        <w:tab/>
        <w:t>ZVLÁŠTNÍ OPATŘENÍ PRO UCHOVÁVÁNÍ</w:t>
      </w:r>
      <w:r w:rsidRPr="00EE7D8B">
        <w:rPr>
          <w:rFonts w:ascii="Times New Roman" w:eastAsia="Times New Roman" w:hAnsi="Times New Roman" w:cs="Times New Roman"/>
          <w:color w:val="000000"/>
          <w:lang w:val="it-IT" w:eastAsia="de-DE"/>
        </w:rPr>
        <w:t xml:space="preserve"> </w:t>
      </w:r>
    </w:p>
    <w:p w:rsidR="00EE7D8B" w:rsidRPr="00EE7D8B" w:rsidRDefault="00EE7D8B" w:rsidP="00EE7D8B">
      <w:pPr>
        <w:spacing w:after="53" w:line="256" w:lineRule="auto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it-IT" w:eastAsia="de-DE"/>
        </w:rPr>
        <w:t xml:space="preserve"> </w:t>
      </w:r>
    </w:p>
    <w:p w:rsidR="00EE7D8B" w:rsidRPr="00EE7D8B" w:rsidRDefault="00EE7D8B" w:rsidP="00EE7D8B">
      <w:pPr>
        <w:spacing w:after="67" w:line="264" w:lineRule="auto"/>
        <w:ind w:left="-4" w:hanging="10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it-IT" w:eastAsia="de-DE"/>
        </w:rPr>
        <w:t xml:space="preserve">Uchovávat mimo dohled a dosah dětí. </w:t>
      </w:r>
    </w:p>
    <w:p w:rsidR="00EE7D8B" w:rsidRPr="00EE7D8B" w:rsidRDefault="00EE7D8B" w:rsidP="00EE7D8B">
      <w:pPr>
        <w:spacing w:after="5" w:line="319" w:lineRule="auto"/>
        <w:ind w:left="-4" w:right="1460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Uchovávejte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při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teplotě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do 30</w:t>
      </w:r>
      <w:r w:rsidR="005329F2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sym w:font="Symbol" w:char="F0B0"/>
      </w:r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C.</w:t>
      </w:r>
    </w:p>
    <w:p w:rsidR="00EE7D8B" w:rsidRPr="00EE7D8B" w:rsidRDefault="00EE7D8B" w:rsidP="00EE7D8B">
      <w:pPr>
        <w:spacing w:after="5" w:line="264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Doba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použitelnosti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po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prvním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otevření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vnitřního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obalu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: 28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dní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. </w:t>
      </w:r>
    </w:p>
    <w:p w:rsidR="00EE7D8B" w:rsidRPr="00EE7D8B" w:rsidRDefault="00EE7D8B" w:rsidP="00EE7D8B">
      <w:pPr>
        <w:spacing w:after="31" w:line="264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</w:p>
    <w:p w:rsidR="00EE7D8B" w:rsidRPr="00EE7D8B" w:rsidRDefault="00EE7D8B" w:rsidP="00EE7D8B">
      <w:pPr>
        <w:spacing w:after="31" w:line="264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Nepoužívejte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tento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veterinární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léčivý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přípravek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po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uplynutí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doby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použitelnost</w:t>
      </w:r>
      <w:r w:rsidR="005329F2">
        <w:rPr>
          <w:rFonts w:ascii="Times New Roman" w:eastAsia="Times New Roman" w:hAnsi="Times New Roman" w:cs="Times New Roman"/>
          <w:color w:val="000000"/>
          <w:lang w:val="en-US" w:eastAsia="de-DE"/>
        </w:rPr>
        <w:t>i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uvedené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na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etiketě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po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EXP.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Doba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použitelnosti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končí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posledním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dnem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v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uvedeném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měsíci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. </w:t>
      </w:r>
    </w:p>
    <w:p w:rsidR="00EE7D8B" w:rsidRPr="00EE7D8B" w:rsidRDefault="00EE7D8B" w:rsidP="00EE7D8B">
      <w:pPr>
        <w:spacing w:after="51" w:line="256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EE7D8B" w:rsidRPr="00EE7D8B" w:rsidRDefault="00EE7D8B" w:rsidP="00EE7D8B">
      <w:pPr>
        <w:spacing w:after="31" w:line="264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P</w:t>
      </w:r>
      <w:r w:rsidR="005329F2">
        <w:rPr>
          <w:rFonts w:ascii="Times New Roman" w:eastAsia="Times New Roman" w:hAnsi="Times New Roman" w:cs="Times New Roman"/>
          <w:color w:val="000000"/>
          <w:lang w:val="en-US" w:eastAsia="de-DE"/>
        </w:rPr>
        <w:t>o</w:t>
      </w:r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prvním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otevření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5329F2">
        <w:rPr>
          <w:rFonts w:ascii="Times New Roman" w:eastAsia="Times New Roman" w:hAnsi="Times New Roman" w:cs="Times New Roman"/>
          <w:color w:val="000000"/>
          <w:lang w:val="en-US" w:eastAsia="de-DE"/>
        </w:rPr>
        <w:t>vnitřního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obalu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5329F2">
        <w:rPr>
          <w:rFonts w:ascii="Times New Roman" w:eastAsia="Times New Roman" w:hAnsi="Times New Roman" w:cs="Times New Roman"/>
          <w:color w:val="000000"/>
          <w:lang w:val="en-US" w:eastAsia="de-DE"/>
        </w:rPr>
        <w:t>stanovte</w:t>
      </w:r>
      <w:proofErr w:type="spellEnd"/>
      <w:r w:rsidR="005329F2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datum </w:t>
      </w:r>
      <w:proofErr w:type="spellStart"/>
      <w:r w:rsidR="005329F2">
        <w:rPr>
          <w:rFonts w:ascii="Times New Roman" w:eastAsia="Times New Roman" w:hAnsi="Times New Roman" w:cs="Times New Roman"/>
          <w:color w:val="000000"/>
          <w:lang w:val="en-US" w:eastAsia="de-DE"/>
        </w:rPr>
        <w:t>likvidace</w:t>
      </w:r>
      <w:proofErr w:type="spellEnd"/>
      <w:r w:rsidR="005329F2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5329F2">
        <w:rPr>
          <w:rFonts w:ascii="Times New Roman" w:eastAsia="Times New Roman" w:hAnsi="Times New Roman" w:cs="Times New Roman"/>
          <w:color w:val="000000"/>
          <w:lang w:val="en-US" w:eastAsia="de-DE"/>
        </w:rPr>
        <w:t>zbylého</w:t>
      </w:r>
      <w:proofErr w:type="spellEnd"/>
      <w:r w:rsidR="005329F2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5329F2">
        <w:rPr>
          <w:rFonts w:ascii="Times New Roman" w:eastAsia="Times New Roman" w:hAnsi="Times New Roman" w:cs="Times New Roman"/>
          <w:color w:val="000000"/>
          <w:lang w:val="en-US" w:eastAsia="de-DE"/>
        </w:rPr>
        <w:t>množství</w:t>
      </w:r>
      <w:proofErr w:type="spellEnd"/>
      <w:r w:rsidR="005329F2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5329F2">
        <w:rPr>
          <w:rFonts w:ascii="Times New Roman" w:eastAsia="Times New Roman" w:hAnsi="Times New Roman" w:cs="Times New Roman"/>
          <w:color w:val="000000"/>
          <w:lang w:val="en-US" w:eastAsia="de-DE"/>
        </w:rPr>
        <w:t>přípravku</w:t>
      </w:r>
      <w:proofErr w:type="spellEnd"/>
      <w:r w:rsidR="005329F2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v </w:t>
      </w:r>
      <w:proofErr w:type="spellStart"/>
      <w:r w:rsidR="005329F2">
        <w:rPr>
          <w:rFonts w:ascii="Times New Roman" w:eastAsia="Times New Roman" w:hAnsi="Times New Roman" w:cs="Times New Roman"/>
          <w:color w:val="000000"/>
          <w:lang w:val="en-US" w:eastAsia="de-DE"/>
        </w:rPr>
        <w:t>tomto</w:t>
      </w:r>
      <w:proofErr w:type="spellEnd"/>
      <w:r w:rsidR="005329F2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5329F2">
        <w:rPr>
          <w:rFonts w:ascii="Times New Roman" w:eastAsia="Times New Roman" w:hAnsi="Times New Roman" w:cs="Times New Roman"/>
          <w:color w:val="000000"/>
          <w:lang w:val="en-US" w:eastAsia="de-DE"/>
        </w:rPr>
        <w:t>obalu</w:t>
      </w:r>
      <w:proofErr w:type="spellEnd"/>
      <w:r w:rsidR="005329F2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a to </w:t>
      </w:r>
      <w:proofErr w:type="spellStart"/>
      <w:r w:rsidR="005329F2">
        <w:rPr>
          <w:rFonts w:ascii="Times New Roman" w:eastAsia="Times New Roman" w:hAnsi="Times New Roman" w:cs="Times New Roman"/>
          <w:color w:val="000000"/>
          <w:lang w:val="en-US" w:eastAsia="de-DE"/>
        </w:rPr>
        <w:t>na</w:t>
      </w:r>
      <w:proofErr w:type="spellEnd"/>
      <w:r w:rsidR="005329F2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5329F2">
        <w:rPr>
          <w:rFonts w:ascii="Times New Roman" w:eastAsia="Times New Roman" w:hAnsi="Times New Roman" w:cs="Times New Roman"/>
          <w:color w:val="000000"/>
          <w:lang w:val="en-US" w:eastAsia="de-DE"/>
        </w:rPr>
        <w:t>základě</w:t>
      </w:r>
      <w:proofErr w:type="spellEnd"/>
      <w:r w:rsidR="005329F2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5329F2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doby</w:t>
      </w:r>
      <w:proofErr w:type="spellEnd"/>
      <w:r w:rsidR="005329F2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5329F2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použitelnosti</w:t>
      </w:r>
      <w:proofErr w:type="spellEnd"/>
      <w:r w:rsidR="005329F2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5329F2">
        <w:rPr>
          <w:rFonts w:ascii="Times New Roman" w:eastAsia="Times New Roman" w:hAnsi="Times New Roman" w:cs="Times New Roman"/>
          <w:color w:val="000000"/>
          <w:lang w:val="en-US" w:eastAsia="de-DE"/>
        </w:rPr>
        <w:t>po</w:t>
      </w:r>
      <w:proofErr w:type="spellEnd"/>
      <w:r w:rsidR="005329F2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5329F2">
        <w:rPr>
          <w:rFonts w:ascii="Times New Roman" w:eastAsia="Times New Roman" w:hAnsi="Times New Roman" w:cs="Times New Roman"/>
          <w:color w:val="000000"/>
          <w:lang w:val="en-US" w:eastAsia="de-DE"/>
        </w:rPr>
        <w:t>prvním</w:t>
      </w:r>
      <w:proofErr w:type="spellEnd"/>
      <w:r w:rsidR="005329F2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5329F2">
        <w:rPr>
          <w:rFonts w:ascii="Times New Roman" w:eastAsia="Times New Roman" w:hAnsi="Times New Roman" w:cs="Times New Roman"/>
          <w:color w:val="000000"/>
          <w:lang w:val="en-US" w:eastAsia="de-DE"/>
        </w:rPr>
        <w:t>otevření</w:t>
      </w:r>
      <w:proofErr w:type="spellEnd"/>
      <w:r w:rsidR="005329F2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5329F2">
        <w:rPr>
          <w:rFonts w:ascii="Times New Roman" w:eastAsia="Times New Roman" w:hAnsi="Times New Roman" w:cs="Times New Roman"/>
          <w:color w:val="000000"/>
          <w:lang w:val="en-US" w:eastAsia="de-DE"/>
        </w:rPr>
        <w:t>uvedené</w:t>
      </w:r>
      <w:proofErr w:type="spellEnd"/>
      <w:r w:rsidR="005329F2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v </w:t>
      </w:r>
      <w:proofErr w:type="spellStart"/>
      <w:r w:rsidR="005329F2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této</w:t>
      </w:r>
      <w:proofErr w:type="spellEnd"/>
      <w:r w:rsidR="005329F2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5329F2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příbalové</w:t>
      </w:r>
      <w:proofErr w:type="spellEnd"/>
      <w:r w:rsidR="005329F2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5329F2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informaci</w:t>
      </w:r>
      <w:proofErr w:type="spellEnd"/>
      <w:r w:rsidR="005329F2">
        <w:rPr>
          <w:rFonts w:ascii="Times New Roman" w:eastAsia="Times New Roman" w:hAnsi="Times New Roman" w:cs="Times New Roman"/>
          <w:color w:val="000000"/>
          <w:lang w:val="en-US" w:eastAsia="de-DE"/>
        </w:rPr>
        <w:t>.</w:t>
      </w:r>
      <w:r w:rsidR="005329F2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Toto datum </w:t>
      </w:r>
      <w:proofErr w:type="spellStart"/>
      <w:r w:rsidR="005329F2">
        <w:rPr>
          <w:rFonts w:ascii="Times New Roman" w:eastAsia="Times New Roman" w:hAnsi="Times New Roman" w:cs="Times New Roman"/>
          <w:color w:val="000000"/>
          <w:lang w:val="en-US" w:eastAsia="de-DE"/>
        </w:rPr>
        <w:t>napište</w:t>
      </w:r>
      <w:proofErr w:type="spellEnd"/>
      <w:r w:rsidR="005329F2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5329F2">
        <w:rPr>
          <w:rFonts w:ascii="Times New Roman" w:eastAsia="Times New Roman" w:hAnsi="Times New Roman" w:cs="Times New Roman"/>
          <w:color w:val="000000"/>
          <w:lang w:val="en-US" w:eastAsia="de-DE"/>
        </w:rPr>
        <w:t>na</w:t>
      </w:r>
      <w:proofErr w:type="spellEnd"/>
      <w:r w:rsidR="005329F2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5329F2">
        <w:rPr>
          <w:rFonts w:ascii="Times New Roman" w:eastAsia="Times New Roman" w:hAnsi="Times New Roman" w:cs="Times New Roman"/>
          <w:color w:val="000000"/>
          <w:lang w:val="en-US" w:eastAsia="de-DE"/>
        </w:rPr>
        <w:t>místo</w:t>
      </w:r>
      <w:proofErr w:type="spellEnd"/>
      <w:r w:rsidR="005329F2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k </w:t>
      </w:r>
      <w:proofErr w:type="spellStart"/>
      <w:r w:rsidR="005329F2">
        <w:rPr>
          <w:rFonts w:ascii="Times New Roman" w:eastAsia="Times New Roman" w:hAnsi="Times New Roman" w:cs="Times New Roman"/>
          <w:color w:val="000000"/>
          <w:lang w:val="en-US" w:eastAsia="de-DE"/>
        </w:rPr>
        <w:t>tomu</w:t>
      </w:r>
      <w:proofErr w:type="spellEnd"/>
      <w:r w:rsidR="005329F2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5329F2">
        <w:rPr>
          <w:rFonts w:ascii="Times New Roman" w:eastAsia="Times New Roman" w:hAnsi="Times New Roman" w:cs="Times New Roman"/>
          <w:color w:val="000000"/>
          <w:lang w:val="en-US" w:eastAsia="de-DE"/>
        </w:rPr>
        <w:t>určené</w:t>
      </w:r>
      <w:proofErr w:type="spellEnd"/>
      <w:r w:rsidR="005329F2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5329F2">
        <w:rPr>
          <w:rFonts w:ascii="Times New Roman" w:eastAsia="Times New Roman" w:hAnsi="Times New Roman" w:cs="Times New Roman"/>
          <w:color w:val="000000"/>
          <w:lang w:val="en-US" w:eastAsia="de-DE"/>
        </w:rPr>
        <w:t>na</w:t>
      </w:r>
      <w:proofErr w:type="spellEnd"/>
      <w:r w:rsidR="005329F2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5329F2">
        <w:rPr>
          <w:rFonts w:ascii="Times New Roman" w:eastAsia="Times New Roman" w:hAnsi="Times New Roman" w:cs="Times New Roman"/>
          <w:color w:val="000000"/>
          <w:lang w:val="en-US" w:eastAsia="de-DE"/>
        </w:rPr>
        <w:t>etiketě</w:t>
      </w:r>
      <w:proofErr w:type="spellEnd"/>
      <w:r w:rsidR="005329F2">
        <w:rPr>
          <w:rFonts w:ascii="Times New Roman" w:eastAsia="Times New Roman" w:hAnsi="Times New Roman" w:cs="Times New Roman"/>
          <w:color w:val="000000"/>
          <w:lang w:val="en-US" w:eastAsia="de-DE"/>
        </w:rPr>
        <w:t>.</w:t>
      </w:r>
    </w:p>
    <w:p w:rsidR="00EE7D8B" w:rsidRPr="00EE7D8B" w:rsidRDefault="00EE7D8B" w:rsidP="00EE7D8B">
      <w:pPr>
        <w:spacing w:after="0" w:line="256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EE7D8B" w:rsidRPr="00EE7D8B" w:rsidRDefault="00EE7D8B" w:rsidP="00EE7D8B">
      <w:pPr>
        <w:spacing w:after="56" w:line="256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EE7D8B" w:rsidRPr="00EE7D8B" w:rsidRDefault="00EE7D8B" w:rsidP="00EE7D8B">
      <w:pPr>
        <w:keepNext/>
        <w:keepLines/>
        <w:tabs>
          <w:tab w:val="center" w:pos="1902"/>
        </w:tabs>
        <w:spacing w:after="3" w:line="264" w:lineRule="auto"/>
        <w:ind w:left="-14"/>
        <w:outlineLvl w:val="0"/>
        <w:rPr>
          <w:rFonts w:ascii="Times New Roman" w:eastAsia="Times New Roman" w:hAnsi="Times New Roman" w:cs="Times New Roman"/>
          <w:b/>
          <w:color w:val="000000"/>
          <w:lang w:val="en-US" w:eastAsia="de-DE"/>
        </w:rPr>
      </w:pPr>
      <w:r w:rsidRPr="00EE7D8B">
        <w:rPr>
          <w:rFonts w:ascii="Times New Roman" w:eastAsia="Times New Roman" w:hAnsi="Times New Roman" w:cs="Times New Roman"/>
          <w:b/>
          <w:color w:val="000000"/>
          <w:shd w:val="clear" w:color="auto" w:fill="C1C2C2"/>
          <w:lang w:val="en-US" w:eastAsia="de-DE"/>
        </w:rPr>
        <w:t>12.</w:t>
      </w:r>
      <w:r w:rsidRPr="00EE7D8B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</w:t>
      </w:r>
      <w:r w:rsidRPr="00EE7D8B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ab/>
        <w:t xml:space="preserve">ZVLÁŠTNÍ UPOZORNĚNÍ </w:t>
      </w:r>
    </w:p>
    <w:p w:rsidR="00EE7D8B" w:rsidRPr="00EE7D8B" w:rsidRDefault="00EE7D8B" w:rsidP="00EE7D8B">
      <w:pPr>
        <w:spacing w:after="42" w:line="264" w:lineRule="auto"/>
        <w:ind w:left="-4" w:hanging="10"/>
        <w:rPr>
          <w:rFonts w:ascii="Times New Roman" w:eastAsia="Times New Roman" w:hAnsi="Times New Roman" w:cs="Times New Roman"/>
          <w:color w:val="000000"/>
          <w:u w:val="single"/>
          <w:lang w:val="en-US" w:eastAsia="de-DE"/>
        </w:rPr>
      </w:pPr>
      <w:proofErr w:type="spellStart"/>
      <w:r w:rsidRPr="00EE7D8B">
        <w:rPr>
          <w:rFonts w:ascii="Times New Roman" w:eastAsia="Times New Roman" w:hAnsi="Times New Roman" w:cs="Times New Roman"/>
          <w:color w:val="000000"/>
          <w:u w:val="single"/>
          <w:lang w:val="en-US" w:eastAsia="de-DE"/>
        </w:rPr>
        <w:t>Zvláštní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u w:val="single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u w:val="single"/>
          <w:lang w:val="en-US" w:eastAsia="de-DE"/>
        </w:rPr>
        <w:t>upozornění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u w:val="single"/>
          <w:lang w:val="en-US" w:eastAsia="de-DE"/>
        </w:rPr>
        <w:t xml:space="preserve"> pro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u w:val="single"/>
          <w:lang w:val="en-US" w:eastAsia="de-DE"/>
        </w:rPr>
        <w:t>ovce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u w:val="single"/>
          <w:lang w:val="en-US" w:eastAsia="de-DE"/>
        </w:rPr>
        <w:t xml:space="preserve">:  </w:t>
      </w:r>
    </w:p>
    <w:p w:rsidR="00EE7D8B" w:rsidRPr="00EE7D8B" w:rsidRDefault="00EE7D8B" w:rsidP="00515B89">
      <w:pPr>
        <w:spacing w:after="42" w:line="240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Účinnost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antimikrobiální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léčby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proofErr w:type="gram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nekrobacilózy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může</w:t>
      </w:r>
      <w:proofErr w:type="spellEnd"/>
      <w:proofErr w:type="gram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být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snížena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různými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faktory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jako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je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vlhké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prostředí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nebo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také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nesprávná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zoohygiena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chovu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.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Léčba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nekrobacilózy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by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měla</w:t>
      </w:r>
      <w:proofErr w:type="spellEnd"/>
      <w:r w:rsidR="00F01AC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proto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být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spojena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s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dalšími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opatřeními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např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.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zajištěním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suchého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prostředí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.  </w:t>
      </w:r>
    </w:p>
    <w:p w:rsidR="00EE7D8B" w:rsidRPr="00EE7D8B" w:rsidRDefault="00EE7D8B" w:rsidP="00515B89">
      <w:pPr>
        <w:spacing w:after="5" w:line="240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Antibiotická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léčba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benigní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proofErr w:type="gram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nekrobacilózy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 se</w:t>
      </w:r>
      <w:proofErr w:type="gram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nepovažuje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za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vhodnou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. </w:t>
      </w:r>
    </w:p>
    <w:p w:rsidR="00EE7D8B" w:rsidRPr="00EE7D8B" w:rsidRDefault="00EE7D8B" w:rsidP="00515B89">
      <w:pPr>
        <w:spacing w:after="42" w:line="240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Tulathromycin</w:t>
      </w:r>
      <w:proofErr w:type="spellEnd"/>
      <w:r w:rsidR="00F01AC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vykazoval</w:t>
      </w:r>
      <w:proofErr w:type="spellEnd"/>
      <w:r w:rsidR="00F01AC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omezenou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účinnost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u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ovcí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s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vážnými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klinickými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příznaky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nebo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chronickou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nekrobacilózou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, proto</w:t>
      </w:r>
      <w:r w:rsidR="00F01AC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by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měl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být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podáván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pouze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v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počáteční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fázi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>nekrobacilózy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. </w:t>
      </w:r>
    </w:p>
    <w:p w:rsidR="00EE7D8B" w:rsidRPr="00EE7D8B" w:rsidRDefault="00EE7D8B" w:rsidP="00EE7D8B">
      <w:pPr>
        <w:spacing w:after="54" w:line="256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EE7D8B" w:rsidRPr="00EE7D8B" w:rsidRDefault="00EE7D8B" w:rsidP="00EE7D8B">
      <w:pPr>
        <w:spacing w:after="0" w:line="256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EE7D8B">
        <w:rPr>
          <w:rFonts w:ascii="Times New Roman" w:eastAsia="Times New Roman" w:hAnsi="Times New Roman" w:cs="Times New Roman"/>
          <w:color w:val="000000"/>
          <w:u w:val="single" w:color="000000"/>
          <w:lang w:val="en-US" w:eastAsia="de-DE"/>
        </w:rPr>
        <w:t>Zvláštní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u w:val="single" w:color="000000"/>
          <w:lang w:val="en-US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u w:val="single" w:color="000000"/>
          <w:lang w:val="en-US" w:eastAsia="de-DE"/>
        </w:rPr>
        <w:t>opatření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u w:val="single" w:color="000000"/>
          <w:lang w:val="en-US" w:eastAsia="de-DE"/>
        </w:rPr>
        <w:t xml:space="preserve"> pro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u w:val="single" w:color="000000"/>
          <w:lang w:val="en-US" w:eastAsia="de-DE"/>
        </w:rPr>
        <w:t>použití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u w:val="single" w:color="000000"/>
          <w:lang w:val="en-US" w:eastAsia="de-DE"/>
        </w:rPr>
        <w:t xml:space="preserve"> u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u w:val="single" w:color="000000"/>
          <w:lang w:val="en-US" w:eastAsia="de-DE"/>
        </w:rPr>
        <w:t>zvířat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u w:val="single" w:color="000000"/>
          <w:lang w:val="en-US" w:eastAsia="de-DE"/>
        </w:rPr>
        <w:t>:</w:t>
      </w:r>
      <w:r w:rsidRPr="00EE7D8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:rsidR="00EE7D8B" w:rsidRPr="00504440" w:rsidRDefault="00F01AC7" w:rsidP="00EE7D8B">
      <w:pPr>
        <w:spacing w:after="62" w:line="264" w:lineRule="auto"/>
        <w:ind w:left="-4" w:hanging="10"/>
        <w:rPr>
          <w:rFonts w:ascii="Times New Roman" w:eastAsia="Times New Roman" w:hAnsi="Times New Roman" w:cs="Times New Roman"/>
          <w:color w:val="000000"/>
          <w:lang w:val="de-DE" w:eastAsia="de-DE"/>
        </w:rPr>
      </w:pPr>
      <w:proofErr w:type="spellStart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>Použití</w:t>
      </w:r>
      <w:proofErr w:type="spellEnd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>přípravku</w:t>
      </w:r>
      <w:proofErr w:type="spellEnd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>by</w:t>
      </w:r>
      <w:proofErr w:type="spellEnd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>mělo</w:t>
      </w:r>
      <w:proofErr w:type="spellEnd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>být</w:t>
      </w:r>
      <w:proofErr w:type="spellEnd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>založeno</w:t>
      </w:r>
      <w:proofErr w:type="spellEnd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na </w:t>
      </w:r>
      <w:proofErr w:type="spellStart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>kultivaci</w:t>
      </w:r>
      <w:proofErr w:type="spellEnd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a </w:t>
      </w:r>
      <w:proofErr w:type="spellStart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>stanovení</w:t>
      </w:r>
      <w:proofErr w:type="spellEnd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>citlivosti</w:t>
      </w:r>
      <w:proofErr w:type="spellEnd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>mikroorganizmů</w:t>
      </w:r>
      <w:proofErr w:type="spellEnd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>pocházejících</w:t>
      </w:r>
      <w:proofErr w:type="spellEnd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z </w:t>
      </w:r>
      <w:proofErr w:type="spellStart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>výskytů</w:t>
      </w:r>
      <w:proofErr w:type="spellEnd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>případů</w:t>
      </w:r>
      <w:proofErr w:type="spellEnd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>onemocnění</w:t>
      </w:r>
      <w:proofErr w:type="spellEnd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na </w:t>
      </w:r>
      <w:proofErr w:type="spellStart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>farmě</w:t>
      </w:r>
      <w:proofErr w:type="spellEnd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. </w:t>
      </w:r>
      <w:proofErr w:type="spellStart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>Pokud</w:t>
      </w:r>
      <w:proofErr w:type="spellEnd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>to</w:t>
      </w:r>
      <w:proofErr w:type="spellEnd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>není</w:t>
      </w:r>
      <w:proofErr w:type="spellEnd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>možné</w:t>
      </w:r>
      <w:proofErr w:type="spellEnd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, je </w:t>
      </w:r>
      <w:proofErr w:type="spellStart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>nutné</w:t>
      </w:r>
      <w:proofErr w:type="spellEnd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>založit</w:t>
      </w:r>
      <w:proofErr w:type="spellEnd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>terapii</w:t>
      </w:r>
      <w:proofErr w:type="spellEnd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na </w:t>
      </w:r>
      <w:proofErr w:type="spellStart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>místních</w:t>
      </w:r>
      <w:proofErr w:type="spellEnd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(</w:t>
      </w:r>
      <w:proofErr w:type="spellStart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>regionální</w:t>
      </w:r>
      <w:proofErr w:type="spellEnd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, na </w:t>
      </w:r>
      <w:proofErr w:type="spellStart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>úrovni</w:t>
      </w:r>
      <w:proofErr w:type="spellEnd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>farmy</w:t>
      </w:r>
      <w:proofErr w:type="spellEnd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) </w:t>
      </w:r>
      <w:proofErr w:type="spellStart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>epizootologických</w:t>
      </w:r>
      <w:proofErr w:type="spellEnd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>informacích</w:t>
      </w:r>
      <w:proofErr w:type="spellEnd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o </w:t>
      </w:r>
      <w:proofErr w:type="spellStart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>citlivosti</w:t>
      </w:r>
      <w:proofErr w:type="spellEnd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>cílové</w:t>
      </w:r>
      <w:proofErr w:type="spellEnd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>bakterie</w:t>
      </w:r>
      <w:proofErr w:type="spellEnd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>.</w:t>
      </w:r>
      <w:r w:rsidRPr="00635EEB">
        <w:t xml:space="preserve"> </w:t>
      </w:r>
      <w:proofErr w:type="spellStart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>Při</w:t>
      </w:r>
      <w:proofErr w:type="spellEnd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>použití</w:t>
      </w:r>
      <w:proofErr w:type="spellEnd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>přípravku</w:t>
      </w:r>
      <w:proofErr w:type="spellEnd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je </w:t>
      </w:r>
      <w:proofErr w:type="spellStart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>nutno</w:t>
      </w:r>
      <w:proofErr w:type="spellEnd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>vzít</w:t>
      </w:r>
      <w:proofErr w:type="spellEnd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v </w:t>
      </w:r>
      <w:proofErr w:type="spellStart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>úvahu</w:t>
      </w:r>
      <w:proofErr w:type="spellEnd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>oficiální</w:t>
      </w:r>
      <w:proofErr w:type="spellEnd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a </w:t>
      </w:r>
      <w:proofErr w:type="spellStart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>místní</w:t>
      </w:r>
      <w:proofErr w:type="spellEnd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>pravidla</w:t>
      </w:r>
      <w:proofErr w:type="spellEnd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>antibiotické</w:t>
      </w:r>
      <w:proofErr w:type="spellEnd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>politiky</w:t>
      </w:r>
      <w:proofErr w:type="spellEnd"/>
      <w:r w:rsidRPr="00635EEB">
        <w:rPr>
          <w:rFonts w:ascii="Times New Roman" w:eastAsia="Times New Roman" w:hAnsi="Times New Roman" w:cs="Times New Roman"/>
          <w:color w:val="000000"/>
          <w:lang w:val="de-DE" w:eastAsia="de-DE"/>
        </w:rPr>
        <w:t>.</w:t>
      </w:r>
      <w:r w:rsidR="00BB3D7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="00EE7D8B" w:rsidRPr="00504440">
        <w:rPr>
          <w:rFonts w:ascii="Times New Roman" w:eastAsia="Times New Roman" w:hAnsi="Times New Roman" w:cs="Times New Roman"/>
          <w:color w:val="000000"/>
          <w:lang w:val="de-DE" w:eastAsia="de-DE"/>
        </w:rPr>
        <w:t>Použití</w:t>
      </w:r>
      <w:proofErr w:type="spellEnd"/>
      <w:r w:rsidR="00EE7D8B" w:rsidRPr="00504440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="00EE7D8B" w:rsidRPr="00504440">
        <w:rPr>
          <w:rFonts w:ascii="Times New Roman" w:eastAsia="Times New Roman" w:hAnsi="Times New Roman" w:cs="Times New Roman"/>
          <w:color w:val="000000"/>
          <w:lang w:val="de-DE" w:eastAsia="de-DE"/>
        </w:rPr>
        <w:t>přípravku</w:t>
      </w:r>
      <w:proofErr w:type="spellEnd"/>
      <w:r w:rsidR="00EE7D8B" w:rsidRPr="00504440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, </w:t>
      </w:r>
      <w:proofErr w:type="spellStart"/>
      <w:r w:rsidR="00EE7D8B" w:rsidRPr="00504440">
        <w:rPr>
          <w:rFonts w:ascii="Times New Roman" w:eastAsia="Times New Roman" w:hAnsi="Times New Roman" w:cs="Times New Roman"/>
          <w:color w:val="000000"/>
          <w:lang w:val="de-DE" w:eastAsia="de-DE"/>
        </w:rPr>
        <w:t>které</w:t>
      </w:r>
      <w:proofErr w:type="spellEnd"/>
      <w:r w:rsidR="00EE7D8B" w:rsidRPr="00504440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je </w:t>
      </w:r>
      <w:proofErr w:type="spellStart"/>
      <w:r w:rsidR="00EE7D8B" w:rsidRPr="00504440">
        <w:rPr>
          <w:rFonts w:ascii="Times New Roman" w:eastAsia="Times New Roman" w:hAnsi="Times New Roman" w:cs="Times New Roman"/>
          <w:color w:val="000000"/>
          <w:lang w:val="de-DE" w:eastAsia="de-DE"/>
        </w:rPr>
        <w:t>odlišné</w:t>
      </w:r>
      <w:proofErr w:type="spellEnd"/>
      <w:r w:rsidR="00EE7D8B" w:rsidRPr="00504440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="00EE7D8B" w:rsidRPr="00504440">
        <w:rPr>
          <w:rFonts w:ascii="Times New Roman" w:eastAsia="Times New Roman" w:hAnsi="Times New Roman" w:cs="Times New Roman"/>
          <w:color w:val="000000"/>
          <w:lang w:val="de-DE" w:eastAsia="de-DE"/>
        </w:rPr>
        <w:t>od</w:t>
      </w:r>
      <w:proofErr w:type="spellEnd"/>
      <w:r w:rsidR="00EE7D8B" w:rsidRPr="00504440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="00EE7D8B" w:rsidRPr="00504440">
        <w:rPr>
          <w:rFonts w:ascii="Times New Roman" w:eastAsia="Times New Roman" w:hAnsi="Times New Roman" w:cs="Times New Roman"/>
          <w:color w:val="000000"/>
          <w:lang w:val="de-DE" w:eastAsia="de-DE"/>
        </w:rPr>
        <w:t>pokynů</w:t>
      </w:r>
      <w:proofErr w:type="spellEnd"/>
      <w:r w:rsidR="00EE7D8B" w:rsidRPr="00504440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="00EE7D8B" w:rsidRPr="00504440">
        <w:rPr>
          <w:rFonts w:ascii="Times New Roman" w:eastAsia="Times New Roman" w:hAnsi="Times New Roman" w:cs="Times New Roman"/>
          <w:color w:val="000000"/>
          <w:lang w:val="de-DE" w:eastAsia="de-DE"/>
        </w:rPr>
        <w:t>uvedených</w:t>
      </w:r>
      <w:proofErr w:type="spellEnd"/>
      <w:r w:rsidR="00EE7D8B" w:rsidRPr="00504440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v </w:t>
      </w:r>
      <w:proofErr w:type="spellStart"/>
      <w:r w:rsidRPr="00504440">
        <w:rPr>
          <w:rFonts w:ascii="Times New Roman" w:eastAsia="Times New Roman" w:hAnsi="Times New Roman" w:cs="Times New Roman"/>
          <w:color w:val="000000"/>
          <w:lang w:val="de-DE" w:eastAsia="de-DE"/>
        </w:rPr>
        <w:t>této</w:t>
      </w:r>
      <w:proofErr w:type="spellEnd"/>
      <w:r w:rsidRPr="00504440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504440">
        <w:rPr>
          <w:rFonts w:ascii="Times New Roman" w:eastAsia="Times New Roman" w:hAnsi="Times New Roman" w:cs="Times New Roman"/>
          <w:color w:val="000000"/>
          <w:lang w:val="de-DE" w:eastAsia="de-DE"/>
        </w:rPr>
        <w:t>příbalové</w:t>
      </w:r>
      <w:proofErr w:type="spellEnd"/>
      <w:r w:rsidRPr="00504440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504440">
        <w:rPr>
          <w:rFonts w:ascii="Times New Roman" w:eastAsia="Times New Roman" w:hAnsi="Times New Roman" w:cs="Times New Roman"/>
          <w:color w:val="000000"/>
          <w:lang w:val="de-DE" w:eastAsia="de-DE"/>
        </w:rPr>
        <w:t>informaci</w:t>
      </w:r>
      <w:proofErr w:type="spellEnd"/>
      <w:r w:rsidR="00EE7D8B" w:rsidRPr="00504440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, </w:t>
      </w:r>
      <w:proofErr w:type="spellStart"/>
      <w:r w:rsidR="00EE7D8B" w:rsidRPr="00504440">
        <w:rPr>
          <w:rFonts w:ascii="Times New Roman" w:eastAsia="Times New Roman" w:hAnsi="Times New Roman" w:cs="Times New Roman"/>
          <w:color w:val="000000"/>
          <w:lang w:val="de-DE" w:eastAsia="de-DE"/>
        </w:rPr>
        <w:t>může</w:t>
      </w:r>
      <w:proofErr w:type="spellEnd"/>
      <w:r w:rsidR="00EE7D8B" w:rsidRPr="00504440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="00EE7D8B" w:rsidRPr="00504440">
        <w:rPr>
          <w:rFonts w:ascii="Times New Roman" w:eastAsia="Times New Roman" w:hAnsi="Times New Roman" w:cs="Times New Roman"/>
          <w:color w:val="000000"/>
          <w:lang w:val="de-DE" w:eastAsia="de-DE"/>
        </w:rPr>
        <w:t>zvýšit</w:t>
      </w:r>
      <w:proofErr w:type="spellEnd"/>
      <w:r w:rsidR="00EE7D8B" w:rsidRPr="00504440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="00EE7D8B" w:rsidRPr="00504440">
        <w:rPr>
          <w:rFonts w:ascii="Times New Roman" w:eastAsia="Times New Roman" w:hAnsi="Times New Roman" w:cs="Times New Roman"/>
          <w:color w:val="000000"/>
          <w:lang w:val="de-DE" w:eastAsia="de-DE"/>
        </w:rPr>
        <w:t>prevalenci</w:t>
      </w:r>
      <w:proofErr w:type="spellEnd"/>
      <w:r w:rsidR="00EE7D8B" w:rsidRPr="00504440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="00EE7D8B" w:rsidRPr="00504440">
        <w:rPr>
          <w:rFonts w:ascii="Times New Roman" w:eastAsia="Times New Roman" w:hAnsi="Times New Roman" w:cs="Times New Roman"/>
          <w:color w:val="000000"/>
          <w:lang w:val="de-DE" w:eastAsia="de-DE"/>
        </w:rPr>
        <w:t>bakterií</w:t>
      </w:r>
      <w:proofErr w:type="spellEnd"/>
      <w:r w:rsidR="00EE7D8B" w:rsidRPr="00504440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="00EE7D8B" w:rsidRPr="00504440">
        <w:rPr>
          <w:rFonts w:ascii="Times New Roman" w:eastAsia="Times New Roman" w:hAnsi="Times New Roman" w:cs="Times New Roman"/>
          <w:color w:val="000000"/>
          <w:lang w:val="de-DE" w:eastAsia="de-DE"/>
        </w:rPr>
        <w:t>rezistentních</w:t>
      </w:r>
      <w:proofErr w:type="spellEnd"/>
      <w:r w:rsidR="00EE7D8B" w:rsidRPr="00504440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k </w:t>
      </w:r>
      <w:proofErr w:type="spellStart"/>
      <w:r w:rsidR="00EE7D8B" w:rsidRPr="00504440">
        <w:rPr>
          <w:rFonts w:ascii="Times New Roman" w:eastAsia="Times New Roman" w:hAnsi="Times New Roman" w:cs="Times New Roman"/>
          <w:color w:val="000000"/>
          <w:lang w:val="de-DE" w:eastAsia="de-DE"/>
        </w:rPr>
        <w:t>tulathromycinu</w:t>
      </w:r>
      <w:proofErr w:type="spellEnd"/>
      <w:r w:rsidR="00EE7D8B" w:rsidRPr="00504440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a </w:t>
      </w:r>
      <w:proofErr w:type="spellStart"/>
      <w:r w:rsidR="00EE7D8B" w:rsidRPr="00504440">
        <w:rPr>
          <w:rFonts w:ascii="Times New Roman" w:eastAsia="Times New Roman" w:hAnsi="Times New Roman" w:cs="Times New Roman"/>
          <w:color w:val="000000"/>
          <w:lang w:val="de-DE" w:eastAsia="de-DE"/>
        </w:rPr>
        <w:t>snížit</w:t>
      </w:r>
      <w:proofErr w:type="spellEnd"/>
      <w:r w:rsidR="00EE7D8B" w:rsidRPr="00504440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="00EE7D8B" w:rsidRPr="00504440">
        <w:rPr>
          <w:rFonts w:ascii="Times New Roman" w:eastAsia="Times New Roman" w:hAnsi="Times New Roman" w:cs="Times New Roman"/>
          <w:color w:val="000000"/>
          <w:lang w:val="de-DE" w:eastAsia="de-DE"/>
        </w:rPr>
        <w:t>účinnost</w:t>
      </w:r>
      <w:proofErr w:type="spellEnd"/>
      <w:r w:rsidR="00EE7D8B" w:rsidRPr="00504440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="00EE7D8B" w:rsidRPr="00504440">
        <w:rPr>
          <w:rFonts w:ascii="Times New Roman" w:eastAsia="Times New Roman" w:hAnsi="Times New Roman" w:cs="Times New Roman"/>
          <w:color w:val="000000"/>
          <w:lang w:val="de-DE" w:eastAsia="de-DE"/>
        </w:rPr>
        <w:t>léčby</w:t>
      </w:r>
      <w:proofErr w:type="spellEnd"/>
      <w:r w:rsidR="00EE7D8B" w:rsidRPr="00504440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="00EE7D8B" w:rsidRPr="00504440">
        <w:rPr>
          <w:rFonts w:ascii="Times New Roman" w:eastAsia="Times New Roman" w:hAnsi="Times New Roman" w:cs="Times New Roman"/>
          <w:color w:val="000000"/>
          <w:lang w:val="de-DE" w:eastAsia="de-DE"/>
        </w:rPr>
        <w:t>ostatními</w:t>
      </w:r>
      <w:proofErr w:type="spellEnd"/>
      <w:r w:rsidR="00EE7D8B" w:rsidRPr="00504440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="00EE7D8B" w:rsidRPr="00504440">
        <w:rPr>
          <w:rFonts w:ascii="Times New Roman" w:eastAsia="Times New Roman" w:hAnsi="Times New Roman" w:cs="Times New Roman"/>
          <w:color w:val="000000"/>
          <w:lang w:val="de-DE" w:eastAsia="de-DE"/>
        </w:rPr>
        <w:t>makrolidy</w:t>
      </w:r>
      <w:proofErr w:type="spellEnd"/>
      <w:r w:rsidR="00EE7D8B" w:rsidRPr="00504440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z </w:t>
      </w:r>
      <w:proofErr w:type="spellStart"/>
      <w:r w:rsidR="00EE7D8B" w:rsidRPr="00504440">
        <w:rPr>
          <w:rFonts w:ascii="Times New Roman" w:eastAsia="Times New Roman" w:hAnsi="Times New Roman" w:cs="Times New Roman"/>
          <w:color w:val="000000"/>
          <w:lang w:val="de-DE" w:eastAsia="de-DE"/>
        </w:rPr>
        <w:t>důvodu</w:t>
      </w:r>
      <w:proofErr w:type="spellEnd"/>
      <w:r w:rsidR="00EE7D8B" w:rsidRPr="00504440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="00EE7D8B" w:rsidRPr="00504440">
        <w:rPr>
          <w:rFonts w:ascii="Times New Roman" w:eastAsia="Times New Roman" w:hAnsi="Times New Roman" w:cs="Times New Roman"/>
          <w:color w:val="000000"/>
          <w:lang w:val="de-DE" w:eastAsia="de-DE"/>
        </w:rPr>
        <w:t>možné</w:t>
      </w:r>
      <w:proofErr w:type="spellEnd"/>
      <w:r w:rsidR="00EE7D8B" w:rsidRPr="00504440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="00EE7D8B" w:rsidRPr="00504440">
        <w:rPr>
          <w:rFonts w:ascii="Times New Roman" w:eastAsia="Times New Roman" w:hAnsi="Times New Roman" w:cs="Times New Roman"/>
          <w:color w:val="000000"/>
          <w:lang w:val="de-DE" w:eastAsia="de-DE"/>
        </w:rPr>
        <w:t>zkřížené</w:t>
      </w:r>
      <w:proofErr w:type="spellEnd"/>
      <w:r w:rsidR="00EE7D8B" w:rsidRPr="00504440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="00EE7D8B" w:rsidRPr="00504440">
        <w:rPr>
          <w:rFonts w:ascii="Times New Roman" w:eastAsia="Times New Roman" w:hAnsi="Times New Roman" w:cs="Times New Roman"/>
          <w:color w:val="000000"/>
          <w:lang w:val="de-DE" w:eastAsia="de-DE"/>
        </w:rPr>
        <w:t>rezistence</w:t>
      </w:r>
      <w:proofErr w:type="spellEnd"/>
      <w:r w:rsidR="00EE7D8B" w:rsidRPr="00504440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. </w:t>
      </w:r>
    </w:p>
    <w:p w:rsidR="00EE7D8B" w:rsidRPr="00504440" w:rsidRDefault="00EE7D8B" w:rsidP="00EE7D8B">
      <w:pPr>
        <w:spacing w:after="5" w:line="264" w:lineRule="auto"/>
        <w:ind w:left="-4" w:hanging="10"/>
        <w:rPr>
          <w:rFonts w:ascii="Times New Roman" w:eastAsia="Times New Roman" w:hAnsi="Times New Roman" w:cs="Times New Roman"/>
          <w:color w:val="000000"/>
          <w:lang w:val="de-DE" w:eastAsia="de-DE"/>
        </w:rPr>
      </w:pPr>
      <w:proofErr w:type="spellStart"/>
      <w:r w:rsidRPr="00504440">
        <w:rPr>
          <w:rFonts w:ascii="Times New Roman" w:eastAsia="Times New Roman" w:hAnsi="Times New Roman" w:cs="Times New Roman"/>
          <w:color w:val="000000"/>
          <w:lang w:val="de-DE" w:eastAsia="de-DE"/>
        </w:rPr>
        <w:t>Pokud</w:t>
      </w:r>
      <w:proofErr w:type="spellEnd"/>
      <w:r w:rsidRPr="00504440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504440">
        <w:rPr>
          <w:rFonts w:ascii="Times New Roman" w:eastAsia="Times New Roman" w:hAnsi="Times New Roman" w:cs="Times New Roman"/>
          <w:color w:val="000000"/>
          <w:lang w:val="de-DE" w:eastAsia="de-DE"/>
        </w:rPr>
        <w:t>dojde</w:t>
      </w:r>
      <w:proofErr w:type="spellEnd"/>
      <w:r w:rsidRPr="00504440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k </w:t>
      </w:r>
      <w:proofErr w:type="spellStart"/>
      <w:r w:rsidRPr="00504440">
        <w:rPr>
          <w:rFonts w:ascii="Times New Roman" w:eastAsia="Times New Roman" w:hAnsi="Times New Roman" w:cs="Times New Roman"/>
          <w:color w:val="000000"/>
          <w:lang w:val="de-DE" w:eastAsia="de-DE"/>
        </w:rPr>
        <w:t>reakci</w:t>
      </w:r>
      <w:proofErr w:type="spellEnd"/>
      <w:r w:rsidRPr="00504440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504440">
        <w:rPr>
          <w:rFonts w:ascii="Times New Roman" w:eastAsia="Times New Roman" w:hAnsi="Times New Roman" w:cs="Times New Roman"/>
          <w:color w:val="000000"/>
          <w:lang w:val="de-DE" w:eastAsia="de-DE"/>
        </w:rPr>
        <w:t>přecitlivělosti</w:t>
      </w:r>
      <w:proofErr w:type="spellEnd"/>
      <w:r w:rsidRPr="00504440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, </w:t>
      </w:r>
      <w:proofErr w:type="spellStart"/>
      <w:r w:rsidRPr="00504440">
        <w:rPr>
          <w:rFonts w:ascii="Times New Roman" w:eastAsia="Times New Roman" w:hAnsi="Times New Roman" w:cs="Times New Roman"/>
          <w:color w:val="000000"/>
          <w:lang w:val="de-DE" w:eastAsia="de-DE"/>
        </w:rPr>
        <w:t>měla</w:t>
      </w:r>
      <w:proofErr w:type="spellEnd"/>
      <w:r w:rsidRPr="00504440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504440">
        <w:rPr>
          <w:rFonts w:ascii="Times New Roman" w:eastAsia="Times New Roman" w:hAnsi="Times New Roman" w:cs="Times New Roman"/>
          <w:color w:val="000000"/>
          <w:lang w:val="de-DE" w:eastAsia="de-DE"/>
        </w:rPr>
        <w:t>by</w:t>
      </w:r>
      <w:proofErr w:type="spellEnd"/>
      <w:r w:rsidRPr="00504440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504440">
        <w:rPr>
          <w:rFonts w:ascii="Times New Roman" w:eastAsia="Times New Roman" w:hAnsi="Times New Roman" w:cs="Times New Roman"/>
          <w:color w:val="000000"/>
          <w:lang w:val="de-DE" w:eastAsia="de-DE"/>
        </w:rPr>
        <w:t>být</w:t>
      </w:r>
      <w:proofErr w:type="spellEnd"/>
      <w:r w:rsidRPr="00504440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="00F01AC7" w:rsidRPr="00504440">
        <w:rPr>
          <w:rFonts w:ascii="Times New Roman" w:eastAsia="Times New Roman" w:hAnsi="Times New Roman" w:cs="Times New Roman"/>
          <w:color w:val="000000"/>
          <w:lang w:val="de-DE" w:eastAsia="de-DE"/>
        </w:rPr>
        <w:t>bez</w:t>
      </w:r>
      <w:proofErr w:type="spellEnd"/>
      <w:r w:rsidR="00F01AC7" w:rsidRPr="00504440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="00F01AC7" w:rsidRPr="00504440">
        <w:rPr>
          <w:rFonts w:ascii="Times New Roman" w:eastAsia="Times New Roman" w:hAnsi="Times New Roman" w:cs="Times New Roman"/>
          <w:color w:val="000000"/>
          <w:lang w:val="de-DE" w:eastAsia="de-DE"/>
        </w:rPr>
        <w:t>prodlení</w:t>
      </w:r>
      <w:proofErr w:type="spellEnd"/>
      <w:r w:rsidR="00467010" w:rsidRPr="00504440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="00F01AC7" w:rsidRPr="00504440">
        <w:rPr>
          <w:rFonts w:ascii="Times New Roman" w:eastAsia="Times New Roman" w:hAnsi="Times New Roman" w:cs="Times New Roman"/>
          <w:color w:val="000000"/>
          <w:lang w:val="de-DE" w:eastAsia="de-DE"/>
        </w:rPr>
        <w:t>zahájena</w:t>
      </w:r>
      <w:proofErr w:type="spellEnd"/>
      <w:r w:rsidR="00F01AC7" w:rsidRPr="00504440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504440">
        <w:rPr>
          <w:rFonts w:ascii="Times New Roman" w:eastAsia="Times New Roman" w:hAnsi="Times New Roman" w:cs="Times New Roman"/>
          <w:color w:val="000000"/>
          <w:lang w:val="de-DE" w:eastAsia="de-DE"/>
        </w:rPr>
        <w:t>odpovídající</w:t>
      </w:r>
      <w:proofErr w:type="spellEnd"/>
      <w:r w:rsidRPr="00504440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504440">
        <w:rPr>
          <w:rFonts w:ascii="Times New Roman" w:eastAsia="Times New Roman" w:hAnsi="Times New Roman" w:cs="Times New Roman"/>
          <w:color w:val="000000"/>
          <w:lang w:val="de-DE" w:eastAsia="de-DE"/>
        </w:rPr>
        <w:t>léčba</w:t>
      </w:r>
      <w:proofErr w:type="spellEnd"/>
      <w:r w:rsidRPr="00504440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. </w:t>
      </w:r>
    </w:p>
    <w:p w:rsidR="00EE7D8B" w:rsidRPr="00504440" w:rsidRDefault="00EE7D8B" w:rsidP="00EE7D8B">
      <w:pPr>
        <w:spacing w:after="54" w:line="256" w:lineRule="auto"/>
        <w:ind w:left="1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504440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</w:p>
    <w:p w:rsidR="00EE7D8B" w:rsidRPr="00515B89" w:rsidRDefault="00EE7D8B" w:rsidP="00515B89">
      <w:pPr>
        <w:keepNext/>
        <w:spacing w:after="68" w:line="257" w:lineRule="auto"/>
        <w:ind w:hanging="11"/>
        <w:rPr>
          <w:rFonts w:ascii="Times New Roman" w:eastAsia="Times New Roman" w:hAnsi="Times New Roman" w:cs="Times New Roman"/>
          <w:color w:val="000000"/>
          <w:lang w:eastAsia="de-DE"/>
        </w:rPr>
      </w:pPr>
      <w:r w:rsidRPr="00515B89">
        <w:rPr>
          <w:rFonts w:ascii="Times New Roman" w:eastAsia="Times New Roman" w:hAnsi="Times New Roman" w:cs="Times New Roman"/>
          <w:color w:val="000000"/>
          <w:u w:val="single" w:color="000000"/>
          <w:lang w:eastAsia="de-DE"/>
        </w:rPr>
        <w:t>Zvláštní opatření určené osobám, které podávají veterinární léčivý přípravek zvířatům</w:t>
      </w:r>
      <w:r w:rsidRPr="00515B89">
        <w:rPr>
          <w:rFonts w:ascii="Times New Roman" w:eastAsia="Times New Roman" w:hAnsi="Times New Roman" w:cs="Times New Roman"/>
          <w:color w:val="000000"/>
          <w:lang w:eastAsia="de-DE"/>
        </w:rPr>
        <w:t xml:space="preserve">: </w:t>
      </w:r>
    </w:p>
    <w:p w:rsidR="00B95B5B" w:rsidRDefault="00EE7D8B" w:rsidP="00EE7D8B">
      <w:pPr>
        <w:spacing w:after="5" w:line="264" w:lineRule="auto"/>
        <w:ind w:left="-4" w:right="334" w:hanging="10"/>
        <w:rPr>
          <w:rFonts w:ascii="Times New Roman" w:eastAsia="Times New Roman" w:hAnsi="Times New Roman" w:cs="Times New Roman"/>
          <w:color w:val="000000"/>
          <w:lang w:eastAsia="de-DE"/>
        </w:rPr>
      </w:pPr>
      <w:proofErr w:type="spellStart"/>
      <w:r w:rsidRPr="00515B89">
        <w:rPr>
          <w:rFonts w:ascii="Times New Roman" w:eastAsia="Times New Roman" w:hAnsi="Times New Roman" w:cs="Times New Roman"/>
          <w:color w:val="000000"/>
          <w:lang w:eastAsia="de-DE"/>
        </w:rPr>
        <w:t>Tulathromycin</w:t>
      </w:r>
      <w:proofErr w:type="spellEnd"/>
      <w:r w:rsidRPr="00515B89">
        <w:rPr>
          <w:rFonts w:ascii="Times New Roman" w:eastAsia="Times New Roman" w:hAnsi="Times New Roman" w:cs="Times New Roman"/>
          <w:color w:val="000000"/>
          <w:lang w:eastAsia="de-DE"/>
        </w:rPr>
        <w:t xml:space="preserve"> dráždí oči. V případě náhodného kontaktu s očima je ihned vypláchněte čistou vodou.</w:t>
      </w:r>
    </w:p>
    <w:p w:rsidR="00B95B5B" w:rsidRDefault="00EE7D8B" w:rsidP="00EE7D8B">
      <w:pPr>
        <w:spacing w:after="5" w:line="264" w:lineRule="auto"/>
        <w:ind w:left="-4" w:right="334" w:hanging="10"/>
        <w:rPr>
          <w:rFonts w:ascii="Times New Roman" w:eastAsia="Times New Roman" w:hAnsi="Times New Roman" w:cs="Times New Roman"/>
          <w:color w:val="000000"/>
          <w:lang w:eastAsia="de-DE"/>
        </w:rPr>
      </w:pPr>
      <w:proofErr w:type="spellStart"/>
      <w:r w:rsidRPr="00515B89">
        <w:rPr>
          <w:rFonts w:ascii="Times New Roman" w:eastAsia="Times New Roman" w:hAnsi="Times New Roman" w:cs="Times New Roman"/>
          <w:color w:val="000000"/>
          <w:lang w:eastAsia="de-DE"/>
        </w:rPr>
        <w:lastRenderedPageBreak/>
        <w:t>Tulathromycin</w:t>
      </w:r>
      <w:proofErr w:type="spellEnd"/>
      <w:r w:rsidRPr="00515B89">
        <w:rPr>
          <w:rFonts w:ascii="Times New Roman" w:eastAsia="Times New Roman" w:hAnsi="Times New Roman" w:cs="Times New Roman"/>
          <w:color w:val="000000"/>
          <w:lang w:eastAsia="de-DE"/>
        </w:rPr>
        <w:t xml:space="preserve"> může způsobit senzibilizaci při kontaktu s pokožkou. V případě náhodného kontaktu s pokožkou je třeba okamžitě umýt pokožku mýdlem a vodou.</w:t>
      </w:r>
    </w:p>
    <w:p w:rsidR="00EE7D8B" w:rsidRPr="00515B89" w:rsidRDefault="00EE7D8B" w:rsidP="00EE7D8B">
      <w:pPr>
        <w:spacing w:after="5" w:line="264" w:lineRule="auto"/>
        <w:ind w:left="-4" w:right="334" w:hanging="10"/>
        <w:rPr>
          <w:rFonts w:ascii="Times New Roman" w:eastAsia="Times New Roman" w:hAnsi="Times New Roman" w:cs="Times New Roman"/>
          <w:color w:val="000000"/>
          <w:lang w:eastAsia="de-DE"/>
        </w:rPr>
      </w:pPr>
      <w:r w:rsidRPr="00515B89">
        <w:rPr>
          <w:rFonts w:ascii="Times New Roman" w:eastAsia="Times New Roman" w:hAnsi="Times New Roman" w:cs="Times New Roman"/>
          <w:color w:val="000000"/>
          <w:lang w:eastAsia="de-DE"/>
        </w:rPr>
        <w:t xml:space="preserve">Po použití si umyjte ruce.  </w:t>
      </w:r>
    </w:p>
    <w:p w:rsidR="00EE7D8B" w:rsidRPr="00515B89" w:rsidRDefault="00EE7D8B" w:rsidP="00EE7D8B">
      <w:pPr>
        <w:spacing w:after="40" w:line="264" w:lineRule="auto"/>
        <w:ind w:left="-4" w:hanging="10"/>
        <w:rPr>
          <w:rFonts w:ascii="Times New Roman" w:eastAsia="Times New Roman" w:hAnsi="Times New Roman" w:cs="Times New Roman"/>
          <w:color w:val="000000"/>
          <w:lang w:eastAsia="de-DE"/>
        </w:rPr>
      </w:pPr>
      <w:r w:rsidRPr="00515B89">
        <w:rPr>
          <w:rFonts w:ascii="Times New Roman" w:eastAsia="Times New Roman" w:hAnsi="Times New Roman" w:cs="Times New Roman"/>
          <w:color w:val="000000"/>
          <w:lang w:eastAsia="de-DE"/>
        </w:rPr>
        <w:t xml:space="preserve">V případě náhodného sebepoškození injekčně aplikovaným přípravkem vyhledejte ihned lékařskou pomoc a ukažte příbalovou informaci nebo etiketu praktickému lékaři. </w:t>
      </w:r>
    </w:p>
    <w:p w:rsidR="00EE7D8B" w:rsidRPr="00504440" w:rsidRDefault="00EE7D8B" w:rsidP="00EE7D8B">
      <w:pPr>
        <w:spacing w:after="49" w:line="256" w:lineRule="auto"/>
        <w:ind w:left="1"/>
        <w:rPr>
          <w:rFonts w:ascii="Times New Roman" w:eastAsia="Times New Roman" w:hAnsi="Times New Roman" w:cs="Times New Roman"/>
          <w:color w:val="000000"/>
          <w:lang w:eastAsia="de-DE"/>
        </w:rPr>
      </w:pPr>
      <w:r w:rsidRPr="00504440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</w:p>
    <w:p w:rsidR="00EE7D8B" w:rsidRPr="00504440" w:rsidRDefault="00EE7D8B" w:rsidP="00EE7D8B">
      <w:pPr>
        <w:spacing w:after="36" w:line="256" w:lineRule="auto"/>
        <w:ind w:left="-4" w:hanging="10"/>
        <w:rPr>
          <w:rFonts w:ascii="Times New Roman" w:eastAsia="Times New Roman" w:hAnsi="Times New Roman" w:cs="Times New Roman"/>
          <w:color w:val="000000"/>
          <w:lang w:eastAsia="de-DE"/>
        </w:rPr>
      </w:pPr>
      <w:r w:rsidRPr="00504440">
        <w:rPr>
          <w:rFonts w:ascii="Times New Roman" w:eastAsia="Times New Roman" w:hAnsi="Times New Roman" w:cs="Times New Roman"/>
          <w:color w:val="000000"/>
          <w:u w:val="single" w:color="000000"/>
          <w:lang w:eastAsia="de-DE"/>
        </w:rPr>
        <w:t>Březost a laktace</w:t>
      </w:r>
      <w:r w:rsidRPr="00504440">
        <w:rPr>
          <w:rFonts w:ascii="Times New Roman" w:eastAsia="Times New Roman" w:hAnsi="Times New Roman" w:cs="Times New Roman"/>
          <w:color w:val="000000"/>
          <w:lang w:eastAsia="de-DE"/>
        </w:rPr>
        <w:t xml:space="preserve">: </w:t>
      </w:r>
    </w:p>
    <w:p w:rsidR="00EE7D8B" w:rsidRPr="00504440" w:rsidRDefault="00EE7D8B" w:rsidP="00EE7D8B">
      <w:pPr>
        <w:spacing w:after="5" w:line="264" w:lineRule="auto"/>
        <w:ind w:left="-4" w:hanging="10"/>
        <w:rPr>
          <w:rFonts w:ascii="Times New Roman" w:eastAsia="Times New Roman" w:hAnsi="Times New Roman" w:cs="Times New Roman"/>
          <w:color w:val="000000"/>
          <w:lang w:eastAsia="de-DE"/>
        </w:rPr>
      </w:pPr>
      <w:r w:rsidRPr="00504440">
        <w:rPr>
          <w:rFonts w:ascii="Times New Roman" w:eastAsia="Times New Roman" w:hAnsi="Times New Roman" w:cs="Times New Roman"/>
          <w:color w:val="000000"/>
          <w:lang w:eastAsia="de-DE"/>
        </w:rPr>
        <w:t xml:space="preserve">Laboratorní studie na potkanech a králících nepodaly důkaz o teratogenním, </w:t>
      </w:r>
      <w:proofErr w:type="spellStart"/>
      <w:r w:rsidRPr="00504440">
        <w:rPr>
          <w:rFonts w:ascii="Times New Roman" w:eastAsia="Times New Roman" w:hAnsi="Times New Roman" w:cs="Times New Roman"/>
          <w:color w:val="000000"/>
          <w:lang w:eastAsia="de-DE"/>
        </w:rPr>
        <w:t>fetotoxickém</w:t>
      </w:r>
      <w:proofErr w:type="spellEnd"/>
      <w:r w:rsidRPr="00504440">
        <w:rPr>
          <w:rFonts w:ascii="Times New Roman" w:eastAsia="Times New Roman" w:hAnsi="Times New Roman" w:cs="Times New Roman"/>
          <w:color w:val="000000"/>
          <w:lang w:eastAsia="de-DE"/>
        </w:rPr>
        <w:t xml:space="preserve"> účinku nebo </w:t>
      </w:r>
      <w:proofErr w:type="spellStart"/>
      <w:r w:rsidRPr="00504440">
        <w:rPr>
          <w:rFonts w:ascii="Times New Roman" w:eastAsia="Times New Roman" w:hAnsi="Times New Roman" w:cs="Times New Roman"/>
          <w:color w:val="000000"/>
          <w:lang w:eastAsia="de-DE"/>
        </w:rPr>
        <w:t>maternální</w:t>
      </w:r>
      <w:proofErr w:type="spellEnd"/>
      <w:r w:rsidRPr="00504440">
        <w:rPr>
          <w:rFonts w:ascii="Times New Roman" w:eastAsia="Times New Roman" w:hAnsi="Times New Roman" w:cs="Times New Roman"/>
          <w:color w:val="000000"/>
          <w:lang w:eastAsia="de-DE"/>
        </w:rPr>
        <w:t xml:space="preserve"> toxicitě. Nebyla stanovena bezpečnost veterinárního léčivého přípravku během březosti a laktace. Použít pouze po zvážení terapeutického prospěchu a rizika příslušným veterinárním lékařem. </w:t>
      </w:r>
    </w:p>
    <w:p w:rsidR="00EE7D8B" w:rsidRPr="00504440" w:rsidRDefault="00EE7D8B" w:rsidP="00EE7D8B">
      <w:pPr>
        <w:spacing w:after="52" w:line="256" w:lineRule="auto"/>
        <w:rPr>
          <w:rFonts w:ascii="Times New Roman" w:eastAsia="Times New Roman" w:hAnsi="Times New Roman" w:cs="Times New Roman"/>
          <w:color w:val="000000"/>
          <w:lang w:eastAsia="de-DE"/>
        </w:rPr>
      </w:pPr>
      <w:r w:rsidRPr="00504440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</w:p>
    <w:p w:rsidR="00EE7D8B" w:rsidRPr="00504440" w:rsidRDefault="00EE7D8B" w:rsidP="00EE7D8B">
      <w:pPr>
        <w:spacing w:after="0" w:line="256" w:lineRule="auto"/>
        <w:ind w:left="-4" w:hanging="10"/>
        <w:rPr>
          <w:rFonts w:ascii="Times New Roman" w:eastAsia="Times New Roman" w:hAnsi="Times New Roman" w:cs="Times New Roman"/>
          <w:color w:val="000000"/>
          <w:lang w:eastAsia="de-DE"/>
        </w:rPr>
      </w:pPr>
      <w:r w:rsidRPr="00504440">
        <w:rPr>
          <w:rFonts w:ascii="Times New Roman" w:eastAsia="Times New Roman" w:hAnsi="Times New Roman" w:cs="Times New Roman"/>
          <w:color w:val="000000"/>
          <w:u w:val="single" w:color="000000"/>
          <w:lang w:eastAsia="de-DE"/>
        </w:rPr>
        <w:t>Interakce s dalšími léčivými přípravky a další formy interakce:</w:t>
      </w:r>
      <w:r w:rsidRPr="00504440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</w:p>
    <w:p w:rsidR="00EE7D8B" w:rsidRPr="00504440" w:rsidRDefault="00EE7D8B" w:rsidP="00EE7D8B">
      <w:pPr>
        <w:spacing w:after="5" w:line="264" w:lineRule="auto"/>
        <w:ind w:left="-4" w:hanging="10"/>
        <w:rPr>
          <w:rFonts w:ascii="Times New Roman" w:eastAsia="Times New Roman" w:hAnsi="Times New Roman" w:cs="Times New Roman"/>
          <w:color w:val="000000"/>
          <w:lang w:eastAsia="de-DE"/>
        </w:rPr>
      </w:pPr>
      <w:r w:rsidRPr="00504440">
        <w:rPr>
          <w:rFonts w:ascii="Times New Roman" w:eastAsia="Times New Roman" w:hAnsi="Times New Roman" w:cs="Times New Roman"/>
          <w:color w:val="000000"/>
          <w:lang w:eastAsia="de-DE"/>
        </w:rPr>
        <w:t xml:space="preserve">Nepodávat současně s </w:t>
      </w:r>
      <w:proofErr w:type="spellStart"/>
      <w:r w:rsidRPr="00504440">
        <w:rPr>
          <w:rFonts w:ascii="Times New Roman" w:eastAsia="Times New Roman" w:hAnsi="Times New Roman" w:cs="Times New Roman"/>
          <w:color w:val="000000"/>
          <w:lang w:eastAsia="de-DE"/>
        </w:rPr>
        <w:t>antimikrobiky</w:t>
      </w:r>
      <w:proofErr w:type="spellEnd"/>
      <w:r w:rsidRPr="00504440">
        <w:rPr>
          <w:rFonts w:ascii="Times New Roman" w:eastAsia="Times New Roman" w:hAnsi="Times New Roman" w:cs="Times New Roman"/>
          <w:color w:val="000000"/>
          <w:lang w:eastAsia="de-DE"/>
        </w:rPr>
        <w:t xml:space="preserve"> s podobným mechanizmem účinku, jako jsou ostatní </w:t>
      </w:r>
      <w:proofErr w:type="spellStart"/>
      <w:r w:rsidRPr="00504440">
        <w:rPr>
          <w:rFonts w:ascii="Times New Roman" w:eastAsia="Times New Roman" w:hAnsi="Times New Roman" w:cs="Times New Roman"/>
          <w:color w:val="000000"/>
          <w:lang w:eastAsia="de-DE"/>
        </w:rPr>
        <w:t>makrolidy</w:t>
      </w:r>
      <w:proofErr w:type="spellEnd"/>
      <w:r w:rsidRPr="00504440">
        <w:rPr>
          <w:rFonts w:ascii="Times New Roman" w:eastAsia="Times New Roman" w:hAnsi="Times New Roman" w:cs="Times New Roman"/>
          <w:color w:val="000000"/>
          <w:lang w:eastAsia="de-DE"/>
        </w:rPr>
        <w:t xml:space="preserve"> anebo </w:t>
      </w:r>
      <w:proofErr w:type="spellStart"/>
      <w:r w:rsidRPr="00504440">
        <w:rPr>
          <w:rFonts w:ascii="Times New Roman" w:eastAsia="Times New Roman" w:hAnsi="Times New Roman" w:cs="Times New Roman"/>
          <w:color w:val="000000"/>
          <w:lang w:eastAsia="de-DE"/>
        </w:rPr>
        <w:t>linkosamidy</w:t>
      </w:r>
      <w:proofErr w:type="spellEnd"/>
      <w:r w:rsidRPr="00504440">
        <w:rPr>
          <w:rFonts w:ascii="Times New Roman" w:eastAsia="Times New Roman" w:hAnsi="Times New Roman" w:cs="Times New Roman"/>
          <w:color w:val="000000"/>
          <w:lang w:eastAsia="de-DE"/>
        </w:rPr>
        <w:t xml:space="preserve">. </w:t>
      </w:r>
    </w:p>
    <w:p w:rsidR="00EE7D8B" w:rsidRPr="00504440" w:rsidRDefault="00EE7D8B" w:rsidP="00EE7D8B">
      <w:pPr>
        <w:spacing w:after="50" w:line="256" w:lineRule="auto"/>
        <w:rPr>
          <w:rFonts w:ascii="Times New Roman" w:eastAsia="Times New Roman" w:hAnsi="Times New Roman" w:cs="Times New Roman"/>
          <w:color w:val="000000"/>
          <w:lang w:eastAsia="de-DE"/>
        </w:rPr>
      </w:pPr>
      <w:r w:rsidRPr="00504440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</w:p>
    <w:p w:rsidR="00EE7D8B" w:rsidRPr="00504440" w:rsidRDefault="00EE7D8B" w:rsidP="00EE7D8B">
      <w:pPr>
        <w:spacing w:after="72" w:line="256" w:lineRule="auto"/>
        <w:ind w:left="-4" w:hanging="10"/>
        <w:rPr>
          <w:rFonts w:ascii="Times New Roman" w:eastAsia="Times New Roman" w:hAnsi="Times New Roman" w:cs="Times New Roman"/>
          <w:color w:val="000000"/>
          <w:lang w:eastAsia="de-DE"/>
        </w:rPr>
      </w:pPr>
      <w:r w:rsidRPr="00504440">
        <w:rPr>
          <w:rFonts w:ascii="Times New Roman" w:eastAsia="Times New Roman" w:hAnsi="Times New Roman" w:cs="Times New Roman"/>
          <w:color w:val="000000"/>
          <w:u w:val="single" w:color="000000"/>
          <w:lang w:eastAsia="de-DE"/>
        </w:rPr>
        <w:t>Předávkování (symptomy, první pomoc, antidota)</w:t>
      </w:r>
      <w:r w:rsidRPr="00504440">
        <w:rPr>
          <w:rFonts w:ascii="Times New Roman" w:eastAsia="Times New Roman" w:hAnsi="Times New Roman" w:cs="Times New Roman"/>
          <w:color w:val="000000"/>
          <w:lang w:eastAsia="de-DE"/>
        </w:rPr>
        <w:t xml:space="preserve">: </w:t>
      </w:r>
    </w:p>
    <w:p w:rsidR="00EE7D8B" w:rsidRPr="00504440" w:rsidRDefault="00EE7D8B" w:rsidP="00EE7D8B">
      <w:pPr>
        <w:spacing w:after="5" w:line="264" w:lineRule="auto"/>
        <w:ind w:left="-4" w:hanging="10"/>
        <w:rPr>
          <w:rFonts w:ascii="Times New Roman" w:eastAsia="Times New Roman" w:hAnsi="Times New Roman" w:cs="Times New Roman"/>
          <w:color w:val="000000"/>
          <w:lang w:eastAsia="de-DE"/>
        </w:rPr>
      </w:pPr>
      <w:r w:rsidRPr="00504440">
        <w:rPr>
          <w:rFonts w:ascii="Times New Roman" w:eastAsia="Times New Roman" w:hAnsi="Times New Roman" w:cs="Times New Roman"/>
          <w:color w:val="000000"/>
          <w:lang w:eastAsia="de-DE"/>
        </w:rPr>
        <w:t>U skotu při podání troj-, pěti- nebo desetinásobku doporučené dávky byly pozorovány přechodné příznaky spojené s potížemi v místě podání, které následně vyvolaly neklid, třesení hlavou, hrabání nohou po zemi a krátkodobé snížení příjmu krmiva. Mírná degenerace myokardu byla pozorována u skotu, který dostal 5 až 6</w:t>
      </w:r>
      <w:r w:rsidR="00467010" w:rsidRPr="00504440">
        <w:rPr>
          <w:rFonts w:ascii="Times New Roman" w:eastAsia="Times New Roman" w:hAnsi="Times New Roman" w:cs="Times New Roman"/>
          <w:color w:val="000000"/>
          <w:lang w:eastAsia="de-DE"/>
        </w:rPr>
        <w:t>-</w:t>
      </w:r>
      <w:r w:rsidRPr="00504440">
        <w:rPr>
          <w:rFonts w:ascii="Times New Roman" w:eastAsia="Times New Roman" w:hAnsi="Times New Roman" w:cs="Times New Roman"/>
          <w:color w:val="000000"/>
          <w:lang w:eastAsia="de-DE"/>
        </w:rPr>
        <w:t xml:space="preserve">ti násobek doporučené dávky.  </w:t>
      </w:r>
    </w:p>
    <w:p w:rsidR="00EE7D8B" w:rsidRPr="00504440" w:rsidRDefault="00EE7D8B" w:rsidP="00EE7D8B">
      <w:pPr>
        <w:spacing w:after="51" w:line="256" w:lineRule="auto"/>
        <w:rPr>
          <w:rFonts w:ascii="Times New Roman" w:eastAsia="Times New Roman" w:hAnsi="Times New Roman" w:cs="Times New Roman"/>
          <w:color w:val="000000"/>
          <w:lang w:eastAsia="de-DE"/>
        </w:rPr>
      </w:pPr>
      <w:r w:rsidRPr="00504440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</w:p>
    <w:p w:rsidR="00EE7D8B" w:rsidRPr="00504440" w:rsidRDefault="00EE7D8B" w:rsidP="00EE7D8B">
      <w:pPr>
        <w:spacing w:after="5" w:line="264" w:lineRule="auto"/>
        <w:ind w:left="-4" w:hanging="10"/>
        <w:rPr>
          <w:rFonts w:ascii="Times New Roman" w:eastAsia="Times New Roman" w:hAnsi="Times New Roman" w:cs="Times New Roman"/>
          <w:color w:val="000000"/>
          <w:lang w:eastAsia="de-DE"/>
        </w:rPr>
      </w:pPr>
      <w:r w:rsidRPr="00504440">
        <w:rPr>
          <w:rFonts w:ascii="Times New Roman" w:eastAsia="Times New Roman" w:hAnsi="Times New Roman" w:cs="Times New Roman"/>
          <w:color w:val="000000"/>
          <w:lang w:eastAsia="de-DE"/>
        </w:rPr>
        <w:t xml:space="preserve">U mladých prasat vážících přibližně 10 kg po podání troj- nebo pětinásobku léčebné dávky byly pozorovány přechodné příznaky spojené s </w:t>
      </w:r>
      <w:proofErr w:type="spellStart"/>
      <w:r w:rsidR="0024598E" w:rsidRPr="00504440">
        <w:rPr>
          <w:rFonts w:ascii="Times New Roman" w:eastAsia="Times New Roman" w:hAnsi="Times New Roman" w:cs="Times New Roman"/>
          <w:color w:val="000000"/>
          <w:lang w:eastAsia="de-DE"/>
        </w:rPr>
        <w:t>diskomfortem</w:t>
      </w:r>
      <w:proofErr w:type="spellEnd"/>
      <w:r w:rsidR="0024598E" w:rsidRPr="00504440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  <w:r w:rsidRPr="00504440">
        <w:rPr>
          <w:rFonts w:ascii="Times New Roman" w:eastAsia="Times New Roman" w:hAnsi="Times New Roman" w:cs="Times New Roman"/>
          <w:color w:val="000000"/>
          <w:lang w:eastAsia="de-DE"/>
        </w:rPr>
        <w:t>v místě podání</w:t>
      </w:r>
      <w:r w:rsidR="0024598E" w:rsidRPr="00504440">
        <w:rPr>
          <w:rFonts w:ascii="Times New Roman" w:eastAsia="Times New Roman" w:hAnsi="Times New Roman" w:cs="Times New Roman"/>
          <w:color w:val="000000"/>
          <w:lang w:eastAsia="de-DE"/>
        </w:rPr>
        <w:t xml:space="preserve">, </w:t>
      </w:r>
      <w:r w:rsidRPr="00504440">
        <w:rPr>
          <w:rFonts w:ascii="Times New Roman" w:eastAsia="Times New Roman" w:hAnsi="Times New Roman" w:cs="Times New Roman"/>
          <w:color w:val="000000"/>
          <w:lang w:eastAsia="de-DE"/>
        </w:rPr>
        <w:t>nadměrn</w:t>
      </w:r>
      <w:r w:rsidR="0024598E" w:rsidRPr="00504440">
        <w:rPr>
          <w:rFonts w:ascii="Times New Roman" w:eastAsia="Times New Roman" w:hAnsi="Times New Roman" w:cs="Times New Roman"/>
          <w:color w:val="000000"/>
          <w:lang w:eastAsia="de-DE"/>
        </w:rPr>
        <w:t>á vokalizace</w:t>
      </w:r>
      <w:r w:rsidR="00AE7E05" w:rsidRPr="00504440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  <w:r w:rsidRPr="00504440">
        <w:rPr>
          <w:rFonts w:ascii="Times New Roman" w:eastAsia="Times New Roman" w:hAnsi="Times New Roman" w:cs="Times New Roman"/>
          <w:color w:val="000000"/>
          <w:lang w:eastAsia="de-DE"/>
        </w:rPr>
        <w:t xml:space="preserve">a neklid. Taktéž bylo pozorováno kulhání, pokud byla místem aplikace </w:t>
      </w:r>
      <w:r w:rsidR="00AE7E05" w:rsidRPr="00504440">
        <w:rPr>
          <w:rFonts w:ascii="Times New Roman" w:eastAsia="Times New Roman" w:hAnsi="Times New Roman" w:cs="Times New Roman"/>
          <w:color w:val="000000"/>
          <w:lang w:eastAsia="de-DE"/>
        </w:rPr>
        <w:t>pánevní končetina</w:t>
      </w:r>
      <w:r w:rsidRPr="00504440">
        <w:rPr>
          <w:rFonts w:ascii="Times New Roman" w:eastAsia="Times New Roman" w:hAnsi="Times New Roman" w:cs="Times New Roman"/>
          <w:color w:val="000000"/>
          <w:lang w:eastAsia="de-DE"/>
        </w:rPr>
        <w:t xml:space="preserve">.  </w:t>
      </w:r>
    </w:p>
    <w:p w:rsidR="00EE7D8B" w:rsidRPr="00504440" w:rsidRDefault="00EE7D8B" w:rsidP="00EE7D8B">
      <w:pPr>
        <w:spacing w:after="53" w:line="256" w:lineRule="auto"/>
        <w:rPr>
          <w:rFonts w:ascii="Times New Roman" w:eastAsia="Times New Roman" w:hAnsi="Times New Roman" w:cs="Times New Roman"/>
          <w:color w:val="000000"/>
          <w:lang w:eastAsia="de-DE"/>
        </w:rPr>
      </w:pPr>
      <w:r w:rsidRPr="00504440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</w:p>
    <w:p w:rsidR="00EE7D8B" w:rsidRPr="00504440" w:rsidRDefault="00EE7D8B" w:rsidP="00EE7D8B">
      <w:pPr>
        <w:spacing w:after="5" w:line="264" w:lineRule="auto"/>
        <w:ind w:left="-4" w:hanging="10"/>
        <w:rPr>
          <w:rFonts w:ascii="Times New Roman" w:eastAsia="Times New Roman" w:hAnsi="Times New Roman" w:cs="Times New Roman"/>
          <w:color w:val="000000"/>
          <w:lang w:eastAsia="de-DE"/>
        </w:rPr>
      </w:pPr>
      <w:r w:rsidRPr="00504440">
        <w:rPr>
          <w:rFonts w:ascii="Times New Roman" w:eastAsia="Times New Roman" w:hAnsi="Times New Roman" w:cs="Times New Roman"/>
          <w:color w:val="000000"/>
          <w:lang w:eastAsia="de-DE"/>
        </w:rPr>
        <w:t xml:space="preserve">U jehňat (zhruba v 6 týdnech věku) po podání troj- nebo pětinásobku doporučené dávky byly pozorovány přechodné příznaky spojené s </w:t>
      </w:r>
      <w:proofErr w:type="spellStart"/>
      <w:r w:rsidR="009952E0" w:rsidRPr="00504440">
        <w:rPr>
          <w:rFonts w:ascii="Times New Roman" w:eastAsia="Times New Roman" w:hAnsi="Times New Roman" w:cs="Times New Roman"/>
          <w:color w:val="000000"/>
          <w:lang w:eastAsia="de-DE"/>
        </w:rPr>
        <w:t>diskomfortem</w:t>
      </w:r>
      <w:proofErr w:type="spellEnd"/>
      <w:r w:rsidR="009952E0" w:rsidRPr="00504440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  <w:r w:rsidRPr="00504440">
        <w:rPr>
          <w:rFonts w:ascii="Times New Roman" w:eastAsia="Times New Roman" w:hAnsi="Times New Roman" w:cs="Times New Roman"/>
          <w:color w:val="000000"/>
          <w:lang w:eastAsia="de-DE"/>
        </w:rPr>
        <w:t xml:space="preserve">v místě podání, zahrnující ustupování vzad, třesení hlavou, drbání v místě podání, polehávání a vstávání, bečení. </w:t>
      </w:r>
    </w:p>
    <w:p w:rsidR="00EE7D8B" w:rsidRPr="00504440" w:rsidRDefault="00EE7D8B" w:rsidP="00EE7D8B">
      <w:pPr>
        <w:spacing w:after="0" w:line="256" w:lineRule="auto"/>
        <w:rPr>
          <w:rFonts w:ascii="Times New Roman" w:eastAsia="Times New Roman" w:hAnsi="Times New Roman" w:cs="Times New Roman"/>
          <w:color w:val="000000"/>
          <w:lang w:eastAsia="de-DE"/>
        </w:rPr>
      </w:pPr>
      <w:r w:rsidRPr="00504440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</w:p>
    <w:p w:rsidR="00EE7D8B" w:rsidRPr="00504440" w:rsidRDefault="00EE7D8B" w:rsidP="00EE7D8B">
      <w:pPr>
        <w:spacing w:after="0" w:line="256" w:lineRule="auto"/>
        <w:ind w:left="-4" w:hanging="10"/>
        <w:rPr>
          <w:rFonts w:ascii="Times New Roman" w:eastAsia="Times New Roman" w:hAnsi="Times New Roman" w:cs="Times New Roman"/>
          <w:color w:val="000000"/>
          <w:lang w:eastAsia="de-DE"/>
        </w:rPr>
      </w:pPr>
      <w:r w:rsidRPr="00504440">
        <w:rPr>
          <w:rFonts w:ascii="Times New Roman" w:eastAsia="Times New Roman" w:hAnsi="Times New Roman" w:cs="Times New Roman"/>
          <w:color w:val="000000"/>
          <w:u w:val="single" w:color="000000"/>
          <w:lang w:eastAsia="de-DE"/>
        </w:rPr>
        <w:t>Inkompatibility</w:t>
      </w:r>
      <w:r w:rsidRPr="00504440">
        <w:rPr>
          <w:rFonts w:ascii="Times New Roman" w:eastAsia="Times New Roman" w:hAnsi="Times New Roman" w:cs="Times New Roman"/>
          <w:color w:val="000000"/>
          <w:lang w:eastAsia="de-DE"/>
        </w:rPr>
        <w:t xml:space="preserve">: </w:t>
      </w:r>
    </w:p>
    <w:p w:rsidR="00EE7D8B" w:rsidRPr="00504440" w:rsidRDefault="00EE7D8B" w:rsidP="00EE7D8B">
      <w:pPr>
        <w:spacing w:after="40" w:line="264" w:lineRule="auto"/>
        <w:ind w:left="-4" w:hanging="10"/>
        <w:rPr>
          <w:rFonts w:ascii="Times New Roman" w:eastAsia="Times New Roman" w:hAnsi="Times New Roman" w:cs="Times New Roman"/>
          <w:color w:val="000000"/>
          <w:lang w:eastAsia="de-DE"/>
        </w:rPr>
      </w:pPr>
      <w:r w:rsidRPr="00504440">
        <w:rPr>
          <w:rFonts w:ascii="Times New Roman" w:eastAsia="Times New Roman" w:hAnsi="Times New Roman" w:cs="Times New Roman"/>
          <w:color w:val="000000"/>
          <w:lang w:eastAsia="de-DE"/>
        </w:rPr>
        <w:t xml:space="preserve">Studie kompatibility nejsou k dispozici, a proto tento veterinární léčivý přípravek nesmí být mísen s žádnými dalšími veterinárními léčivými přípravky. </w:t>
      </w:r>
    </w:p>
    <w:p w:rsidR="00EE7D8B" w:rsidRPr="00504440" w:rsidRDefault="00EE7D8B" w:rsidP="00EE7D8B">
      <w:pPr>
        <w:spacing w:after="0" w:line="256" w:lineRule="auto"/>
        <w:rPr>
          <w:rFonts w:ascii="Times New Roman" w:eastAsia="Times New Roman" w:hAnsi="Times New Roman" w:cs="Times New Roman"/>
          <w:color w:val="000000"/>
          <w:lang w:eastAsia="de-DE"/>
        </w:rPr>
      </w:pPr>
      <w:r w:rsidRPr="00504440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</w:p>
    <w:p w:rsidR="00EE7D8B" w:rsidRPr="00504440" w:rsidRDefault="00EE7D8B" w:rsidP="00EE7D8B">
      <w:pPr>
        <w:spacing w:after="61" w:line="256" w:lineRule="auto"/>
        <w:rPr>
          <w:rFonts w:ascii="Times New Roman" w:eastAsia="Times New Roman" w:hAnsi="Times New Roman" w:cs="Times New Roman"/>
          <w:color w:val="000000"/>
          <w:lang w:eastAsia="de-DE"/>
        </w:rPr>
      </w:pPr>
      <w:r w:rsidRPr="00504440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</w:p>
    <w:p w:rsidR="00EE7D8B" w:rsidRPr="00504440" w:rsidRDefault="00EE7D8B" w:rsidP="00A52D7D">
      <w:pPr>
        <w:keepNext/>
        <w:keepLines/>
        <w:spacing w:after="3" w:line="336" w:lineRule="auto"/>
        <w:ind w:left="-4" w:right="58" w:hanging="10"/>
        <w:outlineLvl w:val="0"/>
        <w:rPr>
          <w:rFonts w:ascii="Times New Roman" w:eastAsia="Times New Roman" w:hAnsi="Times New Roman" w:cs="Times New Roman"/>
          <w:b/>
          <w:color w:val="000000"/>
          <w:lang w:eastAsia="de-DE"/>
        </w:rPr>
      </w:pPr>
      <w:r w:rsidRPr="00504440">
        <w:rPr>
          <w:rFonts w:ascii="Times New Roman" w:eastAsia="Times New Roman" w:hAnsi="Times New Roman" w:cs="Times New Roman"/>
          <w:b/>
          <w:color w:val="000000"/>
          <w:shd w:val="clear" w:color="auto" w:fill="C1C2C2"/>
          <w:lang w:eastAsia="de-DE"/>
        </w:rPr>
        <w:t>13.</w:t>
      </w:r>
      <w:r w:rsidRPr="00504440">
        <w:rPr>
          <w:rFonts w:ascii="Times New Roman" w:eastAsia="Times New Roman" w:hAnsi="Times New Roman" w:cs="Times New Roman"/>
          <w:b/>
          <w:color w:val="000000"/>
          <w:lang w:eastAsia="de-DE"/>
        </w:rPr>
        <w:t xml:space="preserve"> </w:t>
      </w:r>
      <w:r w:rsidRPr="00504440">
        <w:rPr>
          <w:rFonts w:ascii="Times New Roman" w:eastAsia="Times New Roman" w:hAnsi="Times New Roman" w:cs="Times New Roman"/>
          <w:b/>
          <w:color w:val="000000"/>
          <w:lang w:eastAsia="de-DE"/>
        </w:rPr>
        <w:tab/>
        <w:t xml:space="preserve">ZVLÁŠTNÍ OPATŘENÍ PRO ZNEŠKODŇOVÁNÍ NEPOUŽITÝCH PŘÍPRAVKŮ NEBO ODPADU, POKUD JE JICH TŘEBA </w:t>
      </w:r>
    </w:p>
    <w:p w:rsidR="00EE7D8B" w:rsidRPr="00504440" w:rsidRDefault="00EE7D8B" w:rsidP="00515B89">
      <w:pPr>
        <w:keepNext/>
        <w:spacing w:after="50" w:line="256" w:lineRule="auto"/>
        <w:rPr>
          <w:rFonts w:ascii="Times New Roman" w:eastAsia="Times New Roman" w:hAnsi="Times New Roman" w:cs="Times New Roman"/>
          <w:color w:val="000000"/>
          <w:lang w:eastAsia="de-DE"/>
        </w:rPr>
      </w:pPr>
      <w:r w:rsidRPr="00504440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</w:p>
    <w:p w:rsidR="00EE7D8B" w:rsidRPr="00515B89" w:rsidRDefault="00EE7D8B" w:rsidP="00EE7D8B">
      <w:pPr>
        <w:spacing w:after="5" w:line="264" w:lineRule="auto"/>
        <w:ind w:left="-4" w:hanging="10"/>
        <w:rPr>
          <w:rFonts w:ascii="Times New Roman" w:eastAsia="Times New Roman" w:hAnsi="Times New Roman" w:cs="Times New Roman"/>
          <w:color w:val="000000"/>
          <w:lang w:eastAsia="de-DE"/>
        </w:rPr>
      </w:pPr>
      <w:r w:rsidRPr="00515B89">
        <w:rPr>
          <w:rFonts w:ascii="Times New Roman" w:eastAsia="Times New Roman" w:hAnsi="Times New Roman" w:cs="Times New Roman"/>
          <w:color w:val="000000"/>
          <w:lang w:eastAsia="de-DE"/>
        </w:rPr>
        <w:t xml:space="preserve">Léčivé přípravky se nesmí likvidovat prostřednictvím odpadní vody, či domovního odpadu. </w:t>
      </w:r>
    </w:p>
    <w:p w:rsidR="00EE7D8B" w:rsidRPr="00515B89" w:rsidRDefault="00EE7D8B" w:rsidP="00EE7D8B">
      <w:pPr>
        <w:spacing w:after="42" w:line="264" w:lineRule="auto"/>
        <w:ind w:left="-4" w:hanging="10"/>
        <w:rPr>
          <w:rFonts w:ascii="Times New Roman" w:eastAsia="Times New Roman" w:hAnsi="Times New Roman" w:cs="Times New Roman"/>
          <w:color w:val="000000"/>
          <w:lang w:eastAsia="de-DE"/>
        </w:rPr>
      </w:pPr>
      <w:r w:rsidRPr="00515B89">
        <w:rPr>
          <w:rFonts w:ascii="Times New Roman" w:eastAsia="Times New Roman" w:hAnsi="Times New Roman" w:cs="Times New Roman"/>
          <w:color w:val="000000"/>
          <w:lang w:eastAsia="de-DE"/>
        </w:rPr>
        <w:t xml:space="preserve">O možnostech likvidace nepotřebných léčivých přípravků se poraďte s vaším veterinárním lékařem nebo lékárníkem. Tato opatření napomáhají chránit životní prostředí. </w:t>
      </w:r>
    </w:p>
    <w:p w:rsidR="00EE7D8B" w:rsidRPr="00504440" w:rsidRDefault="00EE7D8B" w:rsidP="00EE7D8B">
      <w:pPr>
        <w:spacing w:after="0" w:line="256" w:lineRule="auto"/>
        <w:rPr>
          <w:rFonts w:ascii="Times New Roman" w:eastAsia="Times New Roman" w:hAnsi="Times New Roman" w:cs="Times New Roman"/>
          <w:color w:val="000000"/>
          <w:lang w:eastAsia="de-DE"/>
        </w:rPr>
      </w:pPr>
      <w:r w:rsidRPr="00504440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</w:p>
    <w:p w:rsidR="00EE7D8B" w:rsidRPr="00504440" w:rsidRDefault="00EE7D8B" w:rsidP="00EE7D8B">
      <w:pPr>
        <w:spacing w:after="59" w:line="256" w:lineRule="auto"/>
        <w:rPr>
          <w:rFonts w:ascii="Times New Roman" w:eastAsia="Times New Roman" w:hAnsi="Times New Roman" w:cs="Times New Roman"/>
          <w:color w:val="000000"/>
          <w:lang w:eastAsia="de-DE"/>
        </w:rPr>
      </w:pPr>
      <w:r w:rsidRPr="00504440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</w:p>
    <w:p w:rsidR="00EE7D8B" w:rsidRPr="00504440" w:rsidRDefault="00EE7D8B" w:rsidP="00EE7D8B">
      <w:pPr>
        <w:keepNext/>
        <w:keepLines/>
        <w:tabs>
          <w:tab w:val="center" w:pos="3421"/>
        </w:tabs>
        <w:spacing w:after="3" w:line="264" w:lineRule="auto"/>
        <w:ind w:left="-14"/>
        <w:outlineLvl w:val="0"/>
        <w:rPr>
          <w:rFonts w:ascii="Times New Roman" w:eastAsia="Times New Roman" w:hAnsi="Times New Roman" w:cs="Times New Roman"/>
          <w:b/>
          <w:color w:val="000000"/>
          <w:lang w:eastAsia="de-DE"/>
        </w:rPr>
      </w:pPr>
      <w:r w:rsidRPr="00504440">
        <w:rPr>
          <w:rFonts w:ascii="Times New Roman" w:eastAsia="Times New Roman" w:hAnsi="Times New Roman" w:cs="Times New Roman"/>
          <w:b/>
          <w:color w:val="000000"/>
          <w:shd w:val="clear" w:color="auto" w:fill="C1C2C2"/>
          <w:lang w:eastAsia="de-DE"/>
        </w:rPr>
        <w:t>14.</w:t>
      </w:r>
      <w:r w:rsidRPr="00504440">
        <w:rPr>
          <w:rFonts w:ascii="Times New Roman" w:eastAsia="Times New Roman" w:hAnsi="Times New Roman" w:cs="Times New Roman"/>
          <w:b/>
          <w:color w:val="000000"/>
          <w:lang w:eastAsia="de-DE"/>
        </w:rPr>
        <w:t xml:space="preserve"> </w:t>
      </w:r>
      <w:r w:rsidRPr="00504440">
        <w:rPr>
          <w:rFonts w:ascii="Times New Roman" w:eastAsia="Times New Roman" w:hAnsi="Times New Roman" w:cs="Times New Roman"/>
          <w:b/>
          <w:color w:val="000000"/>
          <w:lang w:eastAsia="de-DE"/>
        </w:rPr>
        <w:tab/>
        <w:t>DATUM POSLEDNÍ REVIZE PŘÍBALOVÉ INFORMACE</w:t>
      </w:r>
      <w:r w:rsidRPr="00504440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</w:p>
    <w:p w:rsidR="00EE7D8B" w:rsidRPr="00504440" w:rsidRDefault="00EE7D8B" w:rsidP="00EE7D8B">
      <w:pPr>
        <w:spacing w:after="26" w:line="256" w:lineRule="auto"/>
        <w:rPr>
          <w:rFonts w:ascii="Times New Roman" w:eastAsia="Times New Roman" w:hAnsi="Times New Roman" w:cs="Times New Roman"/>
          <w:color w:val="000000"/>
          <w:lang w:eastAsia="de-DE"/>
        </w:rPr>
      </w:pPr>
      <w:r w:rsidRPr="00504440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</w:p>
    <w:p w:rsidR="00EE7D8B" w:rsidRPr="00EE7D8B" w:rsidRDefault="00504440" w:rsidP="00EE7D8B">
      <w:pPr>
        <w:spacing w:after="0" w:line="256" w:lineRule="auto"/>
        <w:rPr>
          <w:rFonts w:ascii="Times New Roman" w:eastAsia="Times New Roman" w:hAnsi="Times New Roman" w:cs="Times New Roman"/>
          <w:color w:val="000000"/>
          <w:lang w:val="it-IT" w:eastAsia="de-DE"/>
        </w:rPr>
      </w:pPr>
      <w:r>
        <w:rPr>
          <w:rFonts w:ascii="Times New Roman" w:eastAsia="Times New Roman" w:hAnsi="Times New Roman" w:cs="Times New Roman"/>
          <w:color w:val="000000"/>
          <w:lang w:val="it-IT" w:eastAsia="de-DE"/>
        </w:rPr>
        <w:t>Listopad</w:t>
      </w:r>
      <w:r w:rsidR="009A4911">
        <w:rPr>
          <w:rFonts w:ascii="Times New Roman" w:eastAsia="Times New Roman" w:hAnsi="Times New Roman" w:cs="Times New Roman"/>
          <w:color w:val="000000"/>
          <w:lang w:val="it-IT" w:eastAsia="de-DE"/>
        </w:rPr>
        <w:t xml:space="preserve"> 2020</w:t>
      </w:r>
    </w:p>
    <w:p w:rsidR="00EE7D8B" w:rsidRPr="00EE7D8B" w:rsidRDefault="00EE7D8B" w:rsidP="00EE7D8B">
      <w:pPr>
        <w:spacing w:after="0" w:line="256" w:lineRule="auto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it-IT" w:eastAsia="de-DE"/>
        </w:rPr>
        <w:t xml:space="preserve"> </w:t>
      </w:r>
    </w:p>
    <w:p w:rsidR="00EE7D8B" w:rsidRPr="00EE7D8B" w:rsidRDefault="00EE7D8B" w:rsidP="00EE7D8B">
      <w:pPr>
        <w:spacing w:after="0" w:line="256" w:lineRule="auto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it-IT" w:eastAsia="de-DE"/>
        </w:rPr>
        <w:t xml:space="preserve"> </w:t>
      </w:r>
      <w:r w:rsidRPr="00EE7D8B">
        <w:rPr>
          <w:rFonts w:ascii="Times New Roman" w:eastAsia="Times New Roman" w:hAnsi="Times New Roman" w:cs="Times New Roman"/>
          <w:color w:val="000000"/>
          <w:lang w:val="it-IT" w:eastAsia="de-DE"/>
        </w:rPr>
        <w:tab/>
        <w:t xml:space="preserve"> </w:t>
      </w:r>
    </w:p>
    <w:p w:rsidR="00EE7D8B" w:rsidRDefault="00EE7D8B" w:rsidP="00EE7D8B">
      <w:pPr>
        <w:keepNext/>
        <w:keepLines/>
        <w:tabs>
          <w:tab w:val="center" w:pos="1622"/>
        </w:tabs>
        <w:spacing w:after="10" w:line="247" w:lineRule="auto"/>
        <w:ind w:left="-14"/>
        <w:outlineLvl w:val="0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EE7D8B">
        <w:rPr>
          <w:rFonts w:ascii="Times New Roman" w:eastAsia="Times New Roman" w:hAnsi="Times New Roman" w:cs="Times New Roman"/>
          <w:b/>
          <w:color w:val="000000"/>
          <w:shd w:val="clear" w:color="auto" w:fill="C1C2C2"/>
          <w:lang w:val="it-IT" w:eastAsia="de-DE"/>
        </w:rPr>
        <w:lastRenderedPageBreak/>
        <w:t>15.</w:t>
      </w:r>
      <w:r w:rsidRPr="00EE7D8B">
        <w:rPr>
          <w:rFonts w:ascii="Times New Roman" w:eastAsia="Times New Roman" w:hAnsi="Times New Roman" w:cs="Times New Roman"/>
          <w:b/>
          <w:color w:val="000000"/>
          <w:lang w:val="it-IT" w:eastAsia="de-DE"/>
        </w:rPr>
        <w:t xml:space="preserve"> </w:t>
      </w:r>
      <w:r w:rsidRPr="00EE7D8B">
        <w:rPr>
          <w:rFonts w:ascii="Times New Roman" w:eastAsia="Times New Roman" w:hAnsi="Times New Roman" w:cs="Times New Roman"/>
          <w:b/>
          <w:color w:val="000000"/>
          <w:lang w:val="it-IT" w:eastAsia="de-DE"/>
        </w:rPr>
        <w:tab/>
        <w:t>DALŠÍ INFORMACE</w:t>
      </w:r>
      <w:r w:rsidRPr="00EE7D8B">
        <w:rPr>
          <w:rFonts w:ascii="Times New Roman" w:eastAsia="Times New Roman" w:hAnsi="Times New Roman" w:cs="Times New Roman"/>
          <w:color w:val="000000"/>
          <w:lang w:val="it-IT" w:eastAsia="de-DE"/>
        </w:rPr>
        <w:t xml:space="preserve"> </w:t>
      </w:r>
    </w:p>
    <w:p w:rsidR="009A4911" w:rsidRDefault="009A4911" w:rsidP="00EE7D8B">
      <w:pPr>
        <w:keepNext/>
        <w:keepLines/>
        <w:tabs>
          <w:tab w:val="center" w:pos="1622"/>
        </w:tabs>
        <w:spacing w:after="10" w:line="247" w:lineRule="auto"/>
        <w:ind w:left="-14"/>
        <w:outlineLvl w:val="0"/>
        <w:rPr>
          <w:rFonts w:ascii="Times New Roman" w:eastAsia="Times New Roman" w:hAnsi="Times New Roman" w:cs="Times New Roman"/>
          <w:color w:val="000000"/>
          <w:lang w:val="it-IT" w:eastAsia="de-DE"/>
        </w:rPr>
      </w:pPr>
    </w:p>
    <w:p w:rsidR="009A4911" w:rsidRDefault="009A4911" w:rsidP="00EE7D8B">
      <w:pPr>
        <w:keepNext/>
        <w:keepLines/>
        <w:tabs>
          <w:tab w:val="center" w:pos="1622"/>
        </w:tabs>
        <w:spacing w:after="10" w:line="247" w:lineRule="auto"/>
        <w:ind w:left="-14"/>
        <w:outlineLvl w:val="0"/>
        <w:rPr>
          <w:rFonts w:ascii="Times New Roman" w:eastAsia="Times New Roman" w:hAnsi="Times New Roman" w:cs="Times New Roman"/>
          <w:color w:val="000000"/>
          <w:lang w:val="it-IT" w:eastAsia="de-DE"/>
        </w:rPr>
      </w:pPr>
      <w:r>
        <w:rPr>
          <w:rFonts w:ascii="Times New Roman" w:eastAsia="Times New Roman" w:hAnsi="Times New Roman" w:cs="Times New Roman"/>
          <w:color w:val="000000"/>
          <w:lang w:val="it-IT" w:eastAsia="de-DE"/>
        </w:rPr>
        <w:t>Pouze pro zvířata.</w:t>
      </w:r>
    </w:p>
    <w:p w:rsidR="009A4911" w:rsidRPr="00EE7D8B" w:rsidRDefault="009A4911" w:rsidP="00EE7D8B">
      <w:pPr>
        <w:keepNext/>
        <w:keepLines/>
        <w:tabs>
          <w:tab w:val="center" w:pos="1622"/>
        </w:tabs>
        <w:spacing w:after="10" w:line="247" w:lineRule="auto"/>
        <w:ind w:left="-14"/>
        <w:outlineLvl w:val="0"/>
        <w:rPr>
          <w:rFonts w:ascii="Times New Roman" w:eastAsia="Times New Roman" w:hAnsi="Times New Roman" w:cs="Times New Roman"/>
          <w:b/>
          <w:color w:val="000000"/>
          <w:lang w:val="it-IT" w:eastAsia="de-DE"/>
        </w:rPr>
      </w:pPr>
      <w:r>
        <w:rPr>
          <w:rFonts w:ascii="Times New Roman" w:eastAsia="Times New Roman" w:hAnsi="Times New Roman" w:cs="Times New Roman"/>
          <w:color w:val="000000"/>
          <w:lang w:val="it-IT" w:eastAsia="de-DE"/>
        </w:rPr>
        <w:t>Veterinární léčivý přípravek je vydáván pouze na předpis.</w:t>
      </w:r>
    </w:p>
    <w:p w:rsidR="00EE7D8B" w:rsidRPr="00EE7D8B" w:rsidRDefault="00EE7D8B" w:rsidP="00EE7D8B">
      <w:pPr>
        <w:spacing w:after="0" w:line="256" w:lineRule="auto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it-IT" w:eastAsia="de-DE"/>
        </w:rPr>
        <w:t xml:space="preserve"> </w:t>
      </w:r>
    </w:p>
    <w:p w:rsidR="00EE7D8B" w:rsidRPr="00EE7D8B" w:rsidRDefault="00EE7D8B" w:rsidP="00EE7D8B">
      <w:pPr>
        <w:spacing w:after="52" w:line="256" w:lineRule="auto"/>
        <w:ind w:left="-4" w:hanging="10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EE7D8B">
        <w:rPr>
          <w:rFonts w:ascii="Times New Roman" w:eastAsia="Times New Roman" w:hAnsi="Times New Roman" w:cs="Times New Roman"/>
          <w:color w:val="000000"/>
          <w:u w:val="single" w:color="000000"/>
          <w:lang w:val="it-IT" w:eastAsia="de-DE"/>
        </w:rPr>
        <w:t>Velikosti balení:</w:t>
      </w:r>
      <w:r w:rsidRPr="00EE7D8B">
        <w:rPr>
          <w:rFonts w:ascii="Times New Roman" w:eastAsia="Times New Roman" w:hAnsi="Times New Roman" w:cs="Times New Roman"/>
          <w:color w:val="000000"/>
          <w:lang w:val="it-IT" w:eastAsia="de-DE"/>
        </w:rPr>
        <w:t xml:space="preserve"> </w:t>
      </w:r>
    </w:p>
    <w:p w:rsidR="00EE7D8B" w:rsidRPr="00EE7D8B" w:rsidRDefault="00EE7D8B" w:rsidP="00515B89">
      <w:pPr>
        <w:spacing w:after="5" w:line="264" w:lineRule="auto"/>
        <w:ind w:left="-4" w:hanging="10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it-IT" w:eastAsia="de-DE"/>
        </w:rPr>
        <w:t xml:space="preserve">Papírová krabička obsahující 1 injekční lahvičku o objemu 20 ml </w:t>
      </w:r>
    </w:p>
    <w:p w:rsidR="00EE7D8B" w:rsidRPr="00EE7D8B" w:rsidRDefault="00EE7D8B" w:rsidP="00EE7D8B">
      <w:pPr>
        <w:spacing w:after="5" w:line="264" w:lineRule="auto"/>
        <w:ind w:left="-4" w:hanging="10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it-IT" w:eastAsia="de-DE"/>
        </w:rPr>
        <w:t xml:space="preserve">Papírová krabička obsahující 1 injekční lahvičku o objemu 50 ml </w:t>
      </w:r>
    </w:p>
    <w:p w:rsidR="00EE7D8B" w:rsidRPr="00EE7D8B" w:rsidRDefault="00EE7D8B" w:rsidP="00515B89">
      <w:pPr>
        <w:spacing w:after="5" w:line="264" w:lineRule="auto"/>
        <w:ind w:left="-4" w:hanging="10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it-IT" w:eastAsia="de-DE"/>
        </w:rPr>
        <w:t>Papírová</w:t>
      </w:r>
      <w:r w:rsidR="005329F2">
        <w:rPr>
          <w:rFonts w:ascii="Times New Roman" w:eastAsia="Times New Roman" w:hAnsi="Times New Roman" w:cs="Times New Roman"/>
          <w:color w:val="000000"/>
          <w:lang w:val="it-IT" w:eastAsia="de-DE"/>
        </w:rPr>
        <w:t xml:space="preserve"> </w:t>
      </w:r>
      <w:r w:rsidRPr="00EE7D8B">
        <w:rPr>
          <w:rFonts w:ascii="Times New Roman" w:eastAsia="Times New Roman" w:hAnsi="Times New Roman" w:cs="Times New Roman"/>
          <w:color w:val="000000"/>
          <w:lang w:val="it-IT" w:eastAsia="de-DE"/>
        </w:rPr>
        <w:t xml:space="preserve">krabička obsahující 1 injekční lahvičku o objemu 100 ml </w:t>
      </w:r>
    </w:p>
    <w:p w:rsidR="00EE7D8B" w:rsidRPr="00EE7D8B" w:rsidRDefault="00EE7D8B" w:rsidP="00EE7D8B">
      <w:pPr>
        <w:spacing w:after="67" w:line="264" w:lineRule="auto"/>
        <w:ind w:left="-4" w:hanging="10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it-IT" w:eastAsia="de-DE"/>
        </w:rPr>
        <w:t xml:space="preserve">Papírová krabička obsahující 1 injekční lahvičku o objemu 250 ml </w:t>
      </w:r>
    </w:p>
    <w:p w:rsidR="00EE7D8B" w:rsidRPr="00EE7D8B" w:rsidRDefault="00EE7D8B" w:rsidP="00EE7D8B">
      <w:pPr>
        <w:spacing w:after="13" w:line="247" w:lineRule="auto"/>
        <w:ind w:left="-4" w:right="1935" w:hanging="10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Na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trhu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nemusí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být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všechny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velikosti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>balení</w:t>
      </w:r>
      <w:proofErr w:type="spellEnd"/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. </w:t>
      </w:r>
    </w:p>
    <w:p w:rsidR="00EE7D8B" w:rsidRPr="00EE7D8B" w:rsidRDefault="00EE7D8B" w:rsidP="00EE7D8B">
      <w:pPr>
        <w:spacing w:after="0" w:line="256" w:lineRule="auto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EE7D8B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 xml:space="preserve"> </w:t>
      </w:r>
    </w:p>
    <w:p w:rsidR="00EE7D8B" w:rsidRPr="00EE7D8B" w:rsidRDefault="00EE7D8B" w:rsidP="00EE7D8B">
      <w:pPr>
        <w:spacing w:after="0" w:line="256" w:lineRule="auto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r w:rsidRPr="00EE7D8B">
        <w:rPr>
          <w:rFonts w:ascii="Times New Roman" w:eastAsia="Times New Roman" w:hAnsi="Times New Roman" w:cs="Times New Roman"/>
          <w:color w:val="000000"/>
          <w:lang w:val="de-DE" w:eastAsia="de-DE"/>
        </w:rPr>
        <w:tab/>
        <w:t xml:space="preserve"> </w:t>
      </w:r>
    </w:p>
    <w:p w:rsidR="006C3151" w:rsidRPr="00EE7D8B" w:rsidRDefault="006C3151" w:rsidP="00EE7D8B">
      <w:pPr>
        <w:rPr>
          <w:lang w:val="de-DE"/>
        </w:rPr>
      </w:pPr>
    </w:p>
    <w:sectPr w:rsidR="006C3151" w:rsidRPr="00EE7D8B" w:rsidSect="001405D3">
      <w:head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451" w:rsidRDefault="000B5451" w:rsidP="00AC51E4">
      <w:pPr>
        <w:spacing w:after="0" w:line="240" w:lineRule="auto"/>
      </w:pPr>
      <w:r>
        <w:separator/>
      </w:r>
    </w:p>
  </w:endnote>
  <w:endnote w:type="continuationSeparator" w:id="0">
    <w:p w:rsidR="000B5451" w:rsidRDefault="000B5451" w:rsidP="00AC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451" w:rsidRDefault="000B5451" w:rsidP="00AC51E4">
      <w:pPr>
        <w:spacing w:after="0" w:line="240" w:lineRule="auto"/>
      </w:pPr>
      <w:r>
        <w:separator/>
      </w:r>
    </w:p>
  </w:footnote>
  <w:footnote w:type="continuationSeparator" w:id="0">
    <w:p w:rsidR="000B5451" w:rsidRDefault="000B5451" w:rsidP="00AC5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1E4" w:rsidRPr="00AC51E4" w:rsidRDefault="00AC51E4" w:rsidP="00AC51E4">
    <w:pPr>
      <w:spacing w:after="160" w:line="256" w:lineRule="auto"/>
      <w:rPr>
        <w:rFonts w:ascii="Calibri" w:eastAsia="Calibri" w:hAnsi="Calibri" w:cs="Times New Roman"/>
      </w:rPr>
    </w:pPr>
    <w:r w:rsidRPr="00AC51E4">
      <w:rPr>
        <w:rFonts w:ascii="Calibri" w:eastAsia="Calibri" w:hAnsi="Calibri" w:cs="Times New Roman"/>
      </w:rPr>
      <w:t xml:space="preserve">        </w:t>
    </w:r>
  </w:p>
  <w:p w:rsidR="00AC51E4" w:rsidRDefault="00AC51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1619D"/>
    <w:multiLevelType w:val="hybridMultilevel"/>
    <w:tmpl w:val="F97A82A8"/>
    <w:lvl w:ilvl="0" w:tplc="D5886774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FE72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2452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40DA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7CD0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905C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2C42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3870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32F18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2C3083"/>
    <w:multiLevelType w:val="hybridMultilevel"/>
    <w:tmpl w:val="8D8A4DD2"/>
    <w:lvl w:ilvl="0" w:tplc="0462845C">
      <w:start w:val="1"/>
      <w:numFmt w:val="bullet"/>
      <w:lvlText w:val="-"/>
      <w:lvlJc w:val="left"/>
      <w:pPr>
        <w:ind w:left="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D84AD44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246327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BB2983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B86E2B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4267E0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42C31E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F7CB006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30C725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E7"/>
    <w:rsid w:val="00044BA2"/>
    <w:rsid w:val="000B5451"/>
    <w:rsid w:val="001405D3"/>
    <w:rsid w:val="0024033A"/>
    <w:rsid w:val="0024598E"/>
    <w:rsid w:val="002834DF"/>
    <w:rsid w:val="003A5DD5"/>
    <w:rsid w:val="00467010"/>
    <w:rsid w:val="004B25EF"/>
    <w:rsid w:val="004D08E7"/>
    <w:rsid w:val="00504440"/>
    <w:rsid w:val="00515B89"/>
    <w:rsid w:val="005329F2"/>
    <w:rsid w:val="0059315F"/>
    <w:rsid w:val="006C3151"/>
    <w:rsid w:val="00710751"/>
    <w:rsid w:val="00776B89"/>
    <w:rsid w:val="007C0722"/>
    <w:rsid w:val="007D1C8B"/>
    <w:rsid w:val="007D2B3E"/>
    <w:rsid w:val="00824A7A"/>
    <w:rsid w:val="00855D33"/>
    <w:rsid w:val="00890CCD"/>
    <w:rsid w:val="008A1155"/>
    <w:rsid w:val="00914698"/>
    <w:rsid w:val="009952E0"/>
    <w:rsid w:val="009A4911"/>
    <w:rsid w:val="00A52D7D"/>
    <w:rsid w:val="00AC51E4"/>
    <w:rsid w:val="00AE7E05"/>
    <w:rsid w:val="00B27ECC"/>
    <w:rsid w:val="00B95B5B"/>
    <w:rsid w:val="00BB3D7B"/>
    <w:rsid w:val="00C1059C"/>
    <w:rsid w:val="00C75E64"/>
    <w:rsid w:val="00CD4870"/>
    <w:rsid w:val="00E37F1D"/>
    <w:rsid w:val="00E52EA8"/>
    <w:rsid w:val="00E95F0A"/>
    <w:rsid w:val="00EE7D8B"/>
    <w:rsid w:val="00EF0718"/>
    <w:rsid w:val="00F01AC7"/>
    <w:rsid w:val="00F8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A306D-5423-4305-85F7-9359AA28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E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AC5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51E4"/>
  </w:style>
  <w:style w:type="paragraph" w:styleId="Zpat">
    <w:name w:val="footer"/>
    <w:basedOn w:val="Normln"/>
    <w:link w:val="ZpatChar"/>
    <w:uiPriority w:val="99"/>
    <w:unhideWhenUsed/>
    <w:rsid w:val="00AC5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51E4"/>
  </w:style>
  <w:style w:type="paragraph" w:styleId="Textbubliny">
    <w:name w:val="Balloon Text"/>
    <w:basedOn w:val="Normln"/>
    <w:link w:val="TextbublinyChar"/>
    <w:uiPriority w:val="99"/>
    <w:semiHidden/>
    <w:unhideWhenUsed/>
    <w:rsid w:val="00A5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2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9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1540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Wojtylová Jana</dc:creator>
  <cp:lastModifiedBy>MVDr. Zuzana Tomáštíková Ph.</cp:lastModifiedBy>
  <cp:revision>2</cp:revision>
  <cp:lastPrinted>2020-11-10T05:36:00Z</cp:lastPrinted>
  <dcterms:created xsi:type="dcterms:W3CDTF">2021-04-06T10:43:00Z</dcterms:created>
  <dcterms:modified xsi:type="dcterms:W3CDTF">2021-04-06T10:43:00Z</dcterms:modified>
</cp:coreProperties>
</file>