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bookmarkStart w:id="0" w:name="_GoBack"/>
      <w:bookmarkEnd w:id="0"/>
      <w:r w:rsidRPr="00256D21">
        <w:rPr>
          <w:b/>
          <w:szCs w:val="24"/>
        </w:rPr>
        <w:t>Název subjektu</w:t>
      </w:r>
      <w:r w:rsidRPr="00256D21">
        <w:rPr>
          <w:szCs w:val="24"/>
        </w:rPr>
        <w:t>: SEVARON PORADENSTVÍ, s.r.o.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Diagnostická laboratoř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1507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355/2025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E21C80">
        <w:rPr>
          <w:szCs w:val="24"/>
        </w:rPr>
        <w:t>10. 7. 2025</w:t>
      </w:r>
    </w:p>
    <w:p w:rsidR="00E21C80" w:rsidRDefault="00E21C80" w:rsidP="00E21C80"/>
    <w:p w:rsidR="00E21C80" w:rsidRDefault="00E21C80" w:rsidP="00E21C80">
      <w:pPr>
        <w:keepNext/>
        <w:spacing w:before="120" w:after="60"/>
        <w:jc w:val="left"/>
        <w:rPr>
          <w:b/>
          <w:bCs/>
        </w:rPr>
      </w:pPr>
      <w:r>
        <w:rPr>
          <w:b/>
          <w:bCs/>
        </w:rPr>
        <w:t>Zkoušky:</w:t>
      </w:r>
    </w:p>
    <w:tbl>
      <w:tblPr>
        <w:tblW w:w="100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835"/>
        <w:gridCol w:w="3118"/>
        <w:gridCol w:w="2223"/>
        <w:gridCol w:w="974"/>
      </w:tblGrid>
      <w:tr w:rsidR="00E21C80" w:rsidTr="00754479">
        <w:trPr>
          <w:cantSplit/>
          <w:tblHeader/>
          <w:jc w:val="center"/>
        </w:trPr>
        <w:tc>
          <w:tcPr>
            <w:tcW w:w="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Pořadové</w:t>
            </w:r>
            <w:r>
              <w:rPr>
                <w:b/>
                <w:bCs/>
                <w:sz w:val="18"/>
                <w:szCs w:val="18"/>
              </w:rPr>
              <w:br/>
              <w:t>číslo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Přesný název </w:t>
            </w:r>
            <w:r>
              <w:rPr>
                <w:b/>
                <w:bCs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Identifikace </w:t>
            </w:r>
            <w:r>
              <w:rPr>
                <w:b/>
                <w:bCs/>
                <w:sz w:val="18"/>
                <w:szCs w:val="18"/>
              </w:rPr>
              <w:br/>
              <w:t>zkušebního postupu / metody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Předmět zkoušky</w:t>
            </w:r>
          </w:p>
        </w:tc>
        <w:tc>
          <w:tcPr>
            <w:tcW w:w="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Stupně volnosti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protilátek proti viru </w:t>
            </w:r>
            <w:r>
              <w:rPr>
                <w:sz w:val="22"/>
                <w:szCs w:val="22"/>
              </w:rPr>
              <w:t>i</w:t>
            </w:r>
            <w:r w:rsidRPr="00B35B9A">
              <w:rPr>
                <w:sz w:val="22"/>
                <w:szCs w:val="22"/>
              </w:rPr>
              <w:t>nfluenzy prasat metodou ELISA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03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protilátek proti </w:t>
            </w:r>
            <w:r w:rsidRPr="00B35B9A">
              <w:rPr>
                <w:i/>
                <w:iCs/>
                <w:sz w:val="22"/>
                <w:szCs w:val="22"/>
              </w:rPr>
              <w:t>Mycoplasma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35B9A">
              <w:rPr>
                <w:i/>
                <w:iCs/>
                <w:sz w:val="22"/>
                <w:szCs w:val="22"/>
              </w:rPr>
              <w:t>hyopneumoniae</w:t>
            </w:r>
            <w:r w:rsidRPr="00B35B9A">
              <w:rPr>
                <w:sz w:val="22"/>
                <w:szCs w:val="22"/>
              </w:rPr>
              <w:t xml:space="preserve">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04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protilátek proti viru PRRS (Porcinní </w:t>
            </w:r>
            <w:r>
              <w:rPr>
                <w:sz w:val="22"/>
                <w:szCs w:val="22"/>
              </w:rPr>
              <w:t>r</w:t>
            </w:r>
            <w:r w:rsidRPr="00B35B9A">
              <w:rPr>
                <w:sz w:val="22"/>
                <w:szCs w:val="22"/>
              </w:rPr>
              <w:t>eprodukční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B35B9A">
              <w:rPr>
                <w:sz w:val="22"/>
                <w:szCs w:val="22"/>
              </w:rPr>
              <w:t>a respirační syndrom)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09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protilátek proti </w:t>
            </w:r>
            <w:r w:rsidRPr="00B35B9A">
              <w:rPr>
                <w:i/>
                <w:iCs/>
                <w:sz w:val="22"/>
                <w:szCs w:val="22"/>
              </w:rPr>
              <w:t>Mycobacterium paratuberculosis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B35B9A">
              <w:rPr>
                <w:sz w:val="22"/>
                <w:szCs w:val="22"/>
              </w:rPr>
              <w:t>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13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BioSellal)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protilátek proti viru aviární infekční burzitidy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14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protilátek proti viru aviární infekční bronchitidy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15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Kvalitativní detekce antigenu </w:t>
            </w:r>
            <w:r w:rsidRPr="00B35B9A">
              <w:rPr>
                <w:i/>
                <w:iCs/>
                <w:sz w:val="22"/>
                <w:szCs w:val="22"/>
              </w:rPr>
              <w:t>Giardia intestinalis</w:t>
            </w:r>
            <w:r w:rsidRPr="00B35B9A">
              <w:rPr>
                <w:sz w:val="22"/>
                <w:szCs w:val="22"/>
              </w:rPr>
              <w:t xml:space="preserve"> imunochromatografickými testy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16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Bionote, VECHEK)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Trus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A, D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protilátek proti aviárnímu reoviru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17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Kvantitativní stanovení deoxynivalenolu v krmných směsích metodou ELISA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18</w:t>
            </w:r>
          </w:p>
          <w:p w:rsidR="00E21C80" w:rsidRPr="00CE00FC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NEOGEN)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Krmiva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Kvantitativní stanovení zearalenonu v krmných směsích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21</w:t>
            </w:r>
          </w:p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NEOGEN)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Krmiva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cantSplit/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protilátek proti </w:t>
            </w:r>
            <w:r w:rsidRPr="00B35B9A">
              <w:rPr>
                <w:i/>
                <w:iCs/>
                <w:sz w:val="22"/>
                <w:szCs w:val="22"/>
              </w:rPr>
              <w:t>Mycoplasma gallisepticum</w:t>
            </w:r>
            <w:r w:rsidRPr="00B35B9A">
              <w:rPr>
                <w:sz w:val="22"/>
                <w:szCs w:val="22"/>
              </w:rPr>
              <w:t xml:space="preserve">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22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protilátek proti </w:t>
            </w:r>
            <w:r w:rsidRPr="00B35B9A">
              <w:rPr>
                <w:i/>
                <w:iCs/>
                <w:sz w:val="22"/>
                <w:szCs w:val="22"/>
              </w:rPr>
              <w:t>Mycoplasma synoviae</w:t>
            </w:r>
            <w:r w:rsidRPr="00B35B9A">
              <w:rPr>
                <w:sz w:val="22"/>
                <w:szCs w:val="22"/>
              </w:rPr>
              <w:t xml:space="preserve"> metodou ELISA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23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Krevní sérum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antigenu </w:t>
            </w:r>
            <w:r w:rsidRPr="00B35B9A">
              <w:rPr>
                <w:i/>
                <w:iCs/>
                <w:sz w:val="22"/>
                <w:szCs w:val="22"/>
              </w:rPr>
              <w:t>Cryptosporidium parvum</w:t>
            </w:r>
            <w:r w:rsidRPr="00B35B9A">
              <w:rPr>
                <w:sz w:val="22"/>
                <w:szCs w:val="22"/>
              </w:rPr>
              <w:t xml:space="preserve"> imunochromatografickými testy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24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Ingenasa, VECHEK)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Trus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A, D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antigenu FeLV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B35B9A">
              <w:rPr>
                <w:sz w:val="22"/>
                <w:szCs w:val="22"/>
              </w:rPr>
              <w:t>(Feline Leukemia Virus)</w:t>
            </w:r>
            <w:r>
              <w:rPr>
                <w:sz w:val="22"/>
                <w:szCs w:val="22"/>
              </w:rPr>
              <w:t xml:space="preserve"> </w:t>
            </w:r>
            <w:r w:rsidRPr="00B35B9A">
              <w:rPr>
                <w:sz w:val="22"/>
                <w:szCs w:val="22"/>
              </w:rPr>
              <w:t>imunochromatografickými testy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25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Bionote, VECHEK)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Krev, sérum, plazma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A, D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protilátek proti FIV (Feline Imunodeficiency Virus) imunochromatografickými testy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26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Bionote, VECHEK)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Krev, sérum, plazma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A, D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4CAD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4CAD">
              <w:rPr>
                <w:sz w:val="22"/>
                <w:szCs w:val="22"/>
              </w:rPr>
              <w:t>Průkaz protilátek proti FCoV (Feline coronavirus) imunochromatografickým testem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4CAD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4CAD">
              <w:rPr>
                <w:sz w:val="22"/>
                <w:szCs w:val="22"/>
              </w:rPr>
              <w:t>SOP SER 27</w:t>
            </w:r>
          </w:p>
          <w:p w:rsidR="00E21C80" w:rsidRPr="00B34CAD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4CAD">
              <w:rPr>
                <w:sz w:val="22"/>
                <w:szCs w:val="22"/>
              </w:rPr>
              <w:t>(návod výrobce Bionote)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Krev, sérum, plazma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Průkaz krevních skupin </w:t>
            </w:r>
            <w:r>
              <w:rPr>
                <w:sz w:val="22"/>
                <w:szCs w:val="22"/>
              </w:rPr>
              <w:br/>
            </w:r>
            <w:r w:rsidRPr="00B35B9A">
              <w:rPr>
                <w:sz w:val="22"/>
                <w:szCs w:val="22"/>
              </w:rPr>
              <w:t>u koček Quick testem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28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Alvedia)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antigenu a protilátek (</w:t>
            </w:r>
            <w:r w:rsidRPr="00B35B9A">
              <w:rPr>
                <w:i/>
                <w:iCs/>
                <w:sz w:val="22"/>
                <w:szCs w:val="22"/>
              </w:rPr>
              <w:t>Dirofilaria immitis</w:t>
            </w:r>
            <w:r w:rsidRPr="00B35B9A">
              <w:rPr>
                <w:sz w:val="22"/>
                <w:szCs w:val="22"/>
              </w:rPr>
              <w:t xml:space="preserve">, </w:t>
            </w:r>
            <w:r w:rsidRPr="00B35B9A">
              <w:rPr>
                <w:i/>
                <w:iCs/>
                <w:sz w:val="22"/>
                <w:szCs w:val="22"/>
              </w:rPr>
              <w:t>Anaplasma phagocytophilum</w:t>
            </w:r>
            <w:r w:rsidRPr="00B35B9A">
              <w:rPr>
                <w:sz w:val="22"/>
                <w:szCs w:val="22"/>
              </w:rPr>
              <w:t xml:space="preserve">, </w:t>
            </w:r>
            <w:r w:rsidRPr="00B35B9A">
              <w:rPr>
                <w:i/>
                <w:iCs/>
                <w:sz w:val="22"/>
                <w:szCs w:val="22"/>
              </w:rPr>
              <w:t>Borrelia burgdorferi</w:t>
            </w:r>
            <w:r w:rsidRPr="00B35B9A">
              <w:rPr>
                <w:sz w:val="22"/>
                <w:szCs w:val="22"/>
              </w:rPr>
              <w:t xml:space="preserve">, </w:t>
            </w:r>
            <w:r w:rsidRPr="00B35B9A">
              <w:rPr>
                <w:i/>
                <w:iCs/>
                <w:sz w:val="22"/>
                <w:szCs w:val="22"/>
              </w:rPr>
              <w:t>Ehrlichia canis</w:t>
            </w:r>
            <w:r w:rsidRPr="00B35B9A">
              <w:rPr>
                <w:sz w:val="22"/>
                <w:szCs w:val="22"/>
              </w:rPr>
              <w:t>) imunochromatografickým testem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SER 31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IDEXX)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Krev, sérum, plazma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původců infekcí gastrointestinálního traktu prasat kultivačním vyšetřením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Obsah střeva, trus, rektální výtěr, tkáně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původců infekcí respiračního traktu prasat kultivačním vyšetřením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caps/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Stěry z plic, stěry ze srdce/osrdečníku, výtěry dutiny nosní, plíce, srdce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původců infekcí urogenitálního traktu prasat kultivačním vyšetřením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Moč, ejakulát, výtěry pohlavních orgánů, močový měchýř, ledvina, děloha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jc w:val="center"/>
        </w:trPr>
        <w:tc>
          <w:tcPr>
            <w:tcW w:w="932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Průkaz původců infekcí CNS, pohybového aparátu a kůže prasat kultivačním vyšetřením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Stěry z mozku, stěry z kloubů, stěry kůže, kožní seškraby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21C80" w:rsidRPr="00B35B9A" w:rsidRDefault="00E21C80" w:rsidP="0075447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 xml:space="preserve">Testování citlivosti bakterií k antimikrobiálním </w:t>
            </w:r>
            <w:r>
              <w:rPr>
                <w:sz w:val="22"/>
                <w:szCs w:val="22"/>
              </w:rPr>
              <w:t>látkám diskovou difúzní metodou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Izolované kmeny bakterií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A, D</w:t>
            </w:r>
          </w:p>
        </w:tc>
      </w:tr>
      <w:tr w:rsidR="00E21C80" w:rsidTr="00754479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Testování citlivosti bakterií k antimikrobiálním látkám metodou MIC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Izolované kmeny bakterií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-</w:t>
            </w:r>
          </w:p>
        </w:tc>
      </w:tr>
      <w:tr w:rsidR="00E21C80" w:rsidTr="00754479">
        <w:trPr>
          <w:cantSplit/>
          <w:jc w:val="center"/>
        </w:trPr>
        <w:tc>
          <w:tcPr>
            <w:tcW w:w="932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Identifikace bakterií metodu MALDI-TOF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SOP BAK 07</w:t>
            </w:r>
          </w:p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(návod výrobce Bruker Daltonik)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6" w:space="0" w:color="2A6099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Izolované kmeny bakterií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2A6099"/>
              <w:bottom w:val="double" w:sz="4" w:space="0" w:color="000000"/>
              <w:right w:val="double" w:sz="4" w:space="0" w:color="auto"/>
            </w:tcBorders>
            <w:tcMar>
              <w:top w:w="55" w:type="dxa"/>
              <w:bottom w:w="55" w:type="dxa"/>
            </w:tcMar>
          </w:tcPr>
          <w:p w:rsidR="00E21C80" w:rsidRPr="00B35B9A" w:rsidRDefault="00E21C80" w:rsidP="0075447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B35B9A">
              <w:rPr>
                <w:sz w:val="22"/>
                <w:szCs w:val="22"/>
              </w:rPr>
              <w:t>D</w:t>
            </w:r>
          </w:p>
        </w:tc>
      </w:tr>
    </w:tbl>
    <w:p w:rsidR="00E21C80" w:rsidRDefault="00E21C80" w:rsidP="00E21C80">
      <w:pPr>
        <w:spacing w:before="40" w:after="20"/>
        <w:ind w:left="284" w:hanging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b/>
          <w:bCs/>
          <w:sz w:val="20"/>
        </w:rPr>
        <w:tab/>
      </w:r>
      <w:r>
        <w:rPr>
          <w:sz w:val="20"/>
        </w:rPr>
        <w:t>v případě, že laboratoř je schopna provádět zkoušky mimo své stálé prostory, jsou tyto zkoušky u pořadového čísla označeny hvězdičkou</w:t>
      </w:r>
    </w:p>
    <w:p w:rsidR="00E21C80" w:rsidRPr="00C028E0" w:rsidRDefault="00E21C80" w:rsidP="00E21C80">
      <w:pPr>
        <w:spacing w:before="40" w:after="20"/>
        <w:ind w:left="284" w:hanging="284"/>
        <w:rPr>
          <w:sz w:val="20"/>
        </w:rPr>
      </w:pPr>
      <w:r>
        <w:rPr>
          <w:sz w:val="20"/>
          <w:vertAlign w:val="superscript"/>
        </w:rPr>
        <w:t>2</w:t>
      </w:r>
      <w:r>
        <w:rPr>
          <w:b/>
          <w:bCs/>
          <w:sz w:val="20"/>
        </w:rPr>
        <w:tab/>
      </w:r>
      <w:r>
        <w:rPr>
          <w:sz w:val="20"/>
        </w:rPr>
        <w:t xml:space="preserve">u datovaných dokumentů identifikujících zkušební postupy se používají pouze tyto konkrétní postupy, u nedatovaných </w:t>
      </w:r>
      <w:r w:rsidRPr="00C028E0">
        <w:rPr>
          <w:sz w:val="20"/>
        </w:rPr>
        <w:t>dokumentů identifikujících zkušební postupy se používá nejnovější platné vydání uvedeného postupu (včetně všech změn)</w:t>
      </w:r>
    </w:p>
    <w:p w:rsidR="00E21C80" w:rsidRPr="00C028E0" w:rsidRDefault="00E21C80" w:rsidP="00E21C80">
      <w:pPr>
        <w:spacing w:before="40" w:after="20"/>
        <w:ind w:left="284" w:hanging="284"/>
        <w:rPr>
          <w:sz w:val="20"/>
        </w:rPr>
      </w:pPr>
      <w:r w:rsidRPr="00C028E0">
        <w:rPr>
          <w:sz w:val="20"/>
          <w:vertAlign w:val="superscript"/>
        </w:rPr>
        <w:t>3</w:t>
      </w:r>
      <w:r w:rsidRPr="00C028E0">
        <w:rPr>
          <w:b/>
          <w:bCs/>
          <w:sz w:val="20"/>
        </w:rPr>
        <w:tab/>
      </w:r>
      <w:r w:rsidRPr="00C028E0">
        <w:rPr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E21C80" w:rsidRPr="00C028E0" w:rsidRDefault="00E21C80" w:rsidP="00E21C80">
      <w:pPr>
        <w:spacing w:before="40" w:after="20"/>
        <w:ind w:left="284"/>
        <w:rPr>
          <w:sz w:val="20"/>
        </w:rPr>
      </w:pPr>
      <w:r w:rsidRPr="00C028E0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E21C80" w:rsidRPr="00C028E0" w:rsidRDefault="00E21C80" w:rsidP="00E21C80">
      <w:pPr>
        <w:spacing w:before="40" w:after="20"/>
        <w:ind w:left="284"/>
        <w:rPr>
          <w:sz w:val="20"/>
        </w:rPr>
      </w:pPr>
    </w:p>
    <w:p w:rsidR="00E21C80" w:rsidRDefault="00E21C80" w:rsidP="00E21C80">
      <w:pPr>
        <w:keepNext/>
        <w:spacing w:before="12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Upřesnění rozsahu akreditace:</w:t>
      </w:r>
    </w:p>
    <w:tbl>
      <w:tblPr>
        <w:tblW w:w="101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58"/>
        <w:gridCol w:w="9233"/>
      </w:tblGrid>
      <w:tr w:rsidR="00E21C80" w:rsidTr="00754479">
        <w:trPr>
          <w:tblHeader/>
        </w:trPr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21C80" w:rsidRDefault="00E21C80" w:rsidP="0075447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Pořadové</w:t>
            </w:r>
            <w:r>
              <w:rPr>
                <w:b/>
                <w:bCs/>
                <w:sz w:val="18"/>
                <w:szCs w:val="18"/>
              </w:rPr>
              <w:br/>
              <w:t>číslo zkoušky</w:t>
            </w:r>
          </w:p>
        </w:tc>
        <w:tc>
          <w:tcPr>
            <w:tcW w:w="92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21C80" w:rsidRDefault="00E21C80" w:rsidP="00754479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Detailní informace k činnostem v rozsahu </w:t>
            </w:r>
            <w:r w:rsidRPr="00C028E0">
              <w:rPr>
                <w:b/>
                <w:bCs/>
                <w:sz w:val="18"/>
                <w:szCs w:val="18"/>
              </w:rPr>
              <w:t>akreditace (zdrojová literatura)</w:t>
            </w:r>
          </w:p>
        </w:tc>
      </w:tr>
      <w:tr w:rsidR="00E21C80" w:rsidTr="00754479"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widowControl w:val="0"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Quinn P.J., Carter M.E. et all.: Veterinary Microbiology and Microbial Disease, Clinical veterinary mikrobiology, 2002; Smola J., Celer V., Klimeš J., Šimůnek J.:Klinická veterinární mikrobiologie, 2012</w:t>
            </w:r>
          </w:p>
        </w:tc>
      </w:tr>
      <w:tr w:rsidR="00E21C80" w:rsidTr="00754479"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Quinn P.J., Carter M.E. et all.: Veterinary Microbiology and Microbial Disease, Clinical veterinary mikrobiology, 2002; Smola J., Celer V., Klimeš J., Šimůnek J.:Klinická veterinární mikrobiologie, 2012</w:t>
            </w:r>
          </w:p>
        </w:tc>
      </w:tr>
      <w:tr w:rsidR="00E21C80" w:rsidTr="00754479"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Quinn P.J., Carter M.E. et all.: Veterinary Microbiology and Microbial Disease, Clinical veterinary mikrobiology, 2002; Smola J., Celer V., Klimeš J., Šimůnek J.:Klinická veterinární mikrobiologie, 2012</w:t>
            </w:r>
          </w:p>
        </w:tc>
      </w:tr>
      <w:tr w:rsidR="00E21C80" w:rsidTr="00754479"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keepNext/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keepNext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Quinn P.J., Carter M.E. et all.: Veterinary Microbiology and Microbial Disease, Clinical veterinary mikrobiology, 2002; Smola J., Celer V., Klimeš J., Šimůnek J.:Klinická veterinární mikrobiologie, 2012</w:t>
            </w:r>
          </w:p>
        </w:tc>
      </w:tr>
      <w:tr w:rsidR="00E21C80" w:rsidTr="00754479"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Urbášková P., Rezistence bakterií k antibiotikům, 1997; Performance Standards for Antimicrobial Disk and Dilution Susceptibility Tests for Bacteria Isolated from Animals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Approved standards – Second Edition, 2002</w:t>
            </w:r>
          </w:p>
        </w:tc>
      </w:tr>
      <w:tr w:rsidR="00E21C80" w:rsidTr="00754479"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1C80" w:rsidRDefault="00E21C80" w:rsidP="0075447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21C80" w:rsidRDefault="00E21C80" w:rsidP="00754479">
            <w:pPr>
              <w:widowControl w:val="0"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Urbášková P., Rezistence bakterií k antibiotikům, 1997; Performance Standards for Antimicrobial Disk and Dilution Susceptibility Tests for Bacteria Isolated from Animals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Approved standards – Second Edition, 2002; EUCAST – European Committee on Antimicrobial SusceptibilityTesting – Clinical breakpoints</w:t>
            </w:r>
          </w:p>
        </w:tc>
      </w:tr>
    </w:tbl>
    <w:p w:rsidR="00E21C80" w:rsidRDefault="00E21C80" w:rsidP="00E21C80">
      <w:pPr>
        <w:spacing w:before="120"/>
      </w:pPr>
    </w:p>
    <w:p w:rsidR="00E21C80" w:rsidRDefault="00E21C80" w:rsidP="00E21C80">
      <w:pPr>
        <w:spacing w:before="120"/>
      </w:pPr>
    </w:p>
    <w:p w:rsidR="00E21C80" w:rsidRPr="00924C7B" w:rsidRDefault="00E21C80" w:rsidP="00E21C80">
      <w:pPr>
        <w:rPr>
          <w:b/>
          <w:sz w:val="22"/>
          <w:szCs w:val="22"/>
        </w:rPr>
      </w:pPr>
      <w:r w:rsidRPr="00924C7B">
        <w:rPr>
          <w:b/>
          <w:sz w:val="22"/>
          <w:szCs w:val="22"/>
        </w:rPr>
        <w:t>Vysvětlivky:</w:t>
      </w:r>
    </w:p>
    <w:p w:rsidR="00E21C80" w:rsidRPr="00924C7B" w:rsidRDefault="00E21C80" w:rsidP="00E21C80">
      <w:pPr>
        <w:jc w:val="left"/>
        <w:rPr>
          <w:sz w:val="22"/>
          <w:szCs w:val="22"/>
        </w:rPr>
      </w:pPr>
      <w:r w:rsidRPr="00924C7B">
        <w:rPr>
          <w:sz w:val="22"/>
          <w:szCs w:val="22"/>
        </w:rPr>
        <w:t>BAK</w:t>
      </w:r>
      <w:r w:rsidRPr="00924C7B">
        <w:rPr>
          <w:sz w:val="22"/>
          <w:szCs w:val="22"/>
        </w:rPr>
        <w:tab/>
      </w:r>
      <w:r w:rsidRPr="00924C7B">
        <w:rPr>
          <w:sz w:val="22"/>
          <w:szCs w:val="22"/>
        </w:rPr>
        <w:tab/>
        <w:t>Bakteriologie</w:t>
      </w:r>
    </w:p>
    <w:p w:rsidR="00E21C80" w:rsidRPr="00924C7B" w:rsidRDefault="00E21C80" w:rsidP="00E21C80">
      <w:pPr>
        <w:ind w:left="284" w:hanging="284"/>
        <w:jc w:val="left"/>
        <w:rPr>
          <w:sz w:val="22"/>
          <w:szCs w:val="22"/>
        </w:rPr>
      </w:pPr>
      <w:r w:rsidRPr="00924C7B">
        <w:rPr>
          <w:sz w:val="22"/>
          <w:szCs w:val="22"/>
        </w:rPr>
        <w:t>CNS</w:t>
      </w:r>
      <w:r w:rsidRPr="00924C7B">
        <w:rPr>
          <w:sz w:val="22"/>
          <w:szCs w:val="22"/>
        </w:rPr>
        <w:tab/>
      </w:r>
      <w:r w:rsidRPr="00924C7B">
        <w:rPr>
          <w:sz w:val="22"/>
          <w:szCs w:val="22"/>
        </w:rPr>
        <w:tab/>
        <w:t xml:space="preserve">Centrální nervová soustava   </w:t>
      </w:r>
    </w:p>
    <w:p w:rsidR="00E21C80" w:rsidRPr="00924C7B" w:rsidRDefault="00E21C80" w:rsidP="00E21C80">
      <w:pPr>
        <w:jc w:val="left"/>
        <w:rPr>
          <w:sz w:val="22"/>
          <w:szCs w:val="22"/>
        </w:rPr>
      </w:pPr>
      <w:r w:rsidRPr="00924C7B">
        <w:rPr>
          <w:sz w:val="22"/>
          <w:szCs w:val="22"/>
        </w:rPr>
        <w:t xml:space="preserve">ELISA </w:t>
      </w:r>
      <w:r>
        <w:rPr>
          <w:sz w:val="22"/>
          <w:szCs w:val="22"/>
        </w:rPr>
        <w:tab/>
      </w:r>
      <w:r w:rsidRPr="00924C7B">
        <w:rPr>
          <w:sz w:val="22"/>
          <w:szCs w:val="22"/>
        </w:rPr>
        <w:tab/>
        <w:t>Enzymed-Linked Immunosorbent Assay - enzymoimunoanalýza</w:t>
      </w:r>
    </w:p>
    <w:p w:rsidR="00E21C80" w:rsidRPr="00924C7B" w:rsidRDefault="00E21C80" w:rsidP="00E21C80">
      <w:pPr>
        <w:jc w:val="left"/>
        <w:rPr>
          <w:sz w:val="22"/>
          <w:szCs w:val="22"/>
        </w:rPr>
      </w:pPr>
      <w:r w:rsidRPr="00924C7B">
        <w:rPr>
          <w:sz w:val="22"/>
          <w:szCs w:val="22"/>
        </w:rPr>
        <w:t xml:space="preserve">MALDI-TOF </w:t>
      </w:r>
      <w:r w:rsidRPr="00924C7B">
        <w:rPr>
          <w:sz w:val="22"/>
          <w:szCs w:val="22"/>
        </w:rPr>
        <w:tab/>
        <w:t xml:space="preserve">Matrix Assisted Laser Desorption/Ionization - Time of Fligth – hmotnostní spektrometrie   </w:t>
      </w:r>
    </w:p>
    <w:p w:rsidR="00E21C80" w:rsidRPr="00924C7B" w:rsidRDefault="00E21C80" w:rsidP="00E21C80">
      <w:pPr>
        <w:jc w:val="left"/>
        <w:rPr>
          <w:sz w:val="22"/>
          <w:szCs w:val="22"/>
        </w:rPr>
      </w:pPr>
      <w:r w:rsidRPr="00924C7B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Pr="00924C7B">
        <w:rPr>
          <w:sz w:val="22"/>
          <w:szCs w:val="22"/>
        </w:rPr>
        <w:t>pro mikrobiologické laboratoře</w:t>
      </w:r>
    </w:p>
    <w:p w:rsidR="00E21C80" w:rsidRPr="00924C7B" w:rsidRDefault="00E21C80" w:rsidP="00E21C80">
      <w:pPr>
        <w:jc w:val="left"/>
        <w:rPr>
          <w:sz w:val="22"/>
          <w:szCs w:val="22"/>
        </w:rPr>
      </w:pPr>
      <w:r w:rsidRPr="00924C7B">
        <w:rPr>
          <w:sz w:val="22"/>
          <w:szCs w:val="22"/>
        </w:rPr>
        <w:t>MIC</w:t>
      </w:r>
      <w:r w:rsidRPr="00924C7B">
        <w:rPr>
          <w:sz w:val="22"/>
          <w:szCs w:val="22"/>
        </w:rPr>
        <w:tab/>
      </w:r>
      <w:r w:rsidRPr="00924C7B">
        <w:rPr>
          <w:sz w:val="22"/>
          <w:szCs w:val="22"/>
        </w:rPr>
        <w:tab/>
        <w:t xml:space="preserve">Minimum inhibitory concentration </w:t>
      </w:r>
    </w:p>
    <w:p w:rsidR="00E21C80" w:rsidRDefault="00E21C80" w:rsidP="00E21C80">
      <w:pPr>
        <w:jc w:val="left"/>
      </w:pPr>
      <w:r w:rsidRPr="00924C7B">
        <w:rPr>
          <w:sz w:val="22"/>
          <w:szCs w:val="22"/>
        </w:rPr>
        <w:t>SER</w:t>
      </w:r>
      <w:r w:rsidRPr="00924C7B">
        <w:rPr>
          <w:sz w:val="22"/>
          <w:szCs w:val="22"/>
        </w:rPr>
        <w:tab/>
      </w:r>
      <w:r w:rsidRPr="00924C7B">
        <w:rPr>
          <w:sz w:val="22"/>
          <w:szCs w:val="22"/>
        </w:rPr>
        <w:tab/>
        <w:t>Sérologie</w:t>
      </w:r>
    </w:p>
    <w:p w:rsidR="00E21C80" w:rsidRPr="00256D21" w:rsidRDefault="00E21C80" w:rsidP="00E21C80"/>
    <w:sectPr w:rsidR="00E21C80" w:rsidRPr="00256D21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F0" w:rsidRDefault="00D75EF0">
      <w:r>
        <w:separator/>
      </w:r>
    </w:p>
  </w:endnote>
  <w:endnote w:type="continuationSeparator" w:id="0">
    <w:p w:rsidR="00D75EF0" w:rsidRDefault="00D7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Pr="0011117C" w:rsidRDefault="00A91889" w:rsidP="00FE24DF">
    <w:pPr>
      <w:pStyle w:val="Zpat"/>
      <w:spacing w:before="60" w:after="60"/>
      <w:jc w:val="center"/>
      <w:rPr>
        <w:sz w:val="14"/>
      </w:rPr>
    </w:pP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DA04A4" w:rsidRPr="0011117C">
      <w:rPr>
        <w:sz w:val="16"/>
        <w:szCs w:val="16"/>
      </w:rPr>
      <w:t>202</w:t>
    </w:r>
    <w:r w:rsidR="00DA04A4">
      <w:rPr>
        <w:sz w:val="16"/>
        <w:szCs w:val="16"/>
      </w:rPr>
      <w:t>5</w:t>
    </w:r>
    <w:r w:rsidR="003A60B3">
      <w:rPr>
        <w:sz w:val="16"/>
        <w:szCs w:val="16"/>
      </w:rPr>
      <w:t>0414</w:t>
    </w:r>
    <w:r w:rsidR="00FE24DF">
      <w:rPr>
        <w:sz w:val="16"/>
        <w:szCs w:val="16"/>
      </w:rPr>
      <w:t xml:space="preserve">   /   </w:t>
    </w:r>
    <w:r w:rsidR="00DA04A4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217D36">
      <w:rPr>
        <w:bCs/>
        <w:noProof/>
        <w:sz w:val="16"/>
        <w:szCs w:val="16"/>
      </w:rPr>
      <w:t>2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217D36">
      <w:rPr>
        <w:bCs/>
        <w:noProof/>
        <w:sz w:val="16"/>
        <w:szCs w:val="16"/>
      </w:rPr>
      <w:t>3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F0" w:rsidRDefault="00D75EF0">
      <w:r>
        <w:separator/>
      </w:r>
    </w:p>
  </w:footnote>
  <w:footnote w:type="continuationSeparator" w:id="0">
    <w:p w:rsidR="00D75EF0" w:rsidRDefault="00D7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1" w:rsidRDefault="005A7FE1" w:rsidP="00256D21">
    <w:pPr>
      <w:spacing w:before="240" w:after="60"/>
      <w:jc w:val="right"/>
      <w:rPr>
        <w:b/>
        <w:sz w:val="28"/>
        <w:szCs w:val="28"/>
      </w:rPr>
    </w:pPr>
  </w:p>
  <w:p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FFFFFFFF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FFFFFFFF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1"/>
    <w:rsid w:val="00050CB0"/>
    <w:rsid w:val="00071430"/>
    <w:rsid w:val="0007695E"/>
    <w:rsid w:val="000A0A03"/>
    <w:rsid w:val="000B33A6"/>
    <w:rsid w:val="000B4E85"/>
    <w:rsid w:val="000C2A49"/>
    <w:rsid w:val="000F475B"/>
    <w:rsid w:val="00103041"/>
    <w:rsid w:val="001063AD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35C65"/>
    <w:rsid w:val="0017357A"/>
    <w:rsid w:val="001B4F27"/>
    <w:rsid w:val="001D0E95"/>
    <w:rsid w:val="00217D36"/>
    <w:rsid w:val="00220D4A"/>
    <w:rsid w:val="002316FE"/>
    <w:rsid w:val="00237252"/>
    <w:rsid w:val="00242933"/>
    <w:rsid w:val="00256D21"/>
    <w:rsid w:val="002B526B"/>
    <w:rsid w:val="002E18F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A60B3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16DF6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A1C24"/>
    <w:rsid w:val="00CC0F2B"/>
    <w:rsid w:val="00CC10F1"/>
    <w:rsid w:val="00CC6D03"/>
    <w:rsid w:val="00CD3459"/>
    <w:rsid w:val="00D01C4B"/>
    <w:rsid w:val="00D203AE"/>
    <w:rsid w:val="00D6724F"/>
    <w:rsid w:val="00D75D93"/>
    <w:rsid w:val="00D75EF0"/>
    <w:rsid w:val="00D8684A"/>
    <w:rsid w:val="00DA04A4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1C80"/>
    <w:rsid w:val="00E22CD5"/>
    <w:rsid w:val="00E3329F"/>
    <w:rsid w:val="00E36726"/>
    <w:rsid w:val="00E6080C"/>
    <w:rsid w:val="00E70B46"/>
    <w:rsid w:val="00E836E8"/>
    <w:rsid w:val="00E84EE1"/>
    <w:rsid w:val="00EB153F"/>
    <w:rsid w:val="00EB52E0"/>
    <w:rsid w:val="00F06D61"/>
    <w:rsid w:val="00F075A7"/>
    <w:rsid w:val="00F10015"/>
    <w:rsid w:val="00F23F43"/>
    <w:rsid w:val="00F42566"/>
    <w:rsid w:val="00F52DF1"/>
    <w:rsid w:val="00F77591"/>
    <w:rsid w:val="00F84577"/>
    <w:rsid w:val="00F92750"/>
    <w:rsid w:val="00F97DB3"/>
    <w:rsid w:val="00FA765C"/>
    <w:rsid w:val="00FB7B06"/>
    <w:rsid w:val="00FD3F3A"/>
    <w:rsid w:val="00FE24DF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ADA8609-6142-4C88-BF79-2AE6331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14993-6CF3-4583-B341-F3A9667D52D2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OA_FRA</vt:lpstr>
    </vt:vector>
  </TitlesOfParts>
  <Company>ČIA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OA_FRA</dc:title>
  <dc:subject>11_01</dc:subject>
  <dc:creator>Jan Velíšek</dc:creator>
  <cp:keywords>601</cp:keywords>
  <dc:description>P508b_L</dc:description>
  <cp:lastModifiedBy>Mgr. Marcela Gambová</cp:lastModifiedBy>
  <cp:revision>2</cp:revision>
  <cp:lastPrinted>2018-06-28T09:15:00Z</cp:lastPrinted>
  <dcterms:created xsi:type="dcterms:W3CDTF">2025-07-30T05:39:00Z</dcterms:created>
  <dcterms:modified xsi:type="dcterms:W3CDTF">2025-07-30T05:39:00Z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